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D2853" w14:textId="02408870" w:rsidR="00B326D2" w:rsidRPr="00B326D2" w:rsidRDefault="00B326D2" w:rsidP="00F04BFC">
      <w:pPr>
        <w:pStyle w:val="TOC2"/>
        <w:ind w:left="0" w:firstLine="0"/>
        <w:sectPr w:rsidR="00B326D2" w:rsidRPr="00B326D2" w:rsidSect="002B2EC6">
          <w:footerReference w:type="even" r:id="rId11"/>
          <w:footerReference w:type="default" r:id="rId12"/>
          <w:footerReference w:type="first" r:id="rId13"/>
          <w:pgSz w:w="11900" w:h="16838"/>
          <w:pgMar w:top="933" w:right="1440" w:bottom="1440" w:left="1280" w:header="0" w:footer="0" w:gutter="0"/>
          <w:pgNumType w:start="2"/>
          <w:cols w:space="0" w:equalWidth="0">
            <w:col w:w="9186"/>
          </w:cols>
          <w:docGrid w:linePitch="360"/>
        </w:sectPr>
      </w:pPr>
      <w:r w:rsidRPr="007C352F">
        <w:rPr>
          <w:noProof/>
          <w:lang w:val="en-US"/>
        </w:rPr>
        <mc:AlternateContent>
          <mc:Choice Requires="wps">
            <w:drawing>
              <wp:anchor distT="0" distB="0" distL="114300" distR="114300" simplePos="0" relativeHeight="251658241" behindDoc="0" locked="0" layoutInCell="1" allowOverlap="1" wp14:anchorId="2AD5F835" wp14:editId="6D9FD381">
                <wp:simplePos x="0" y="0"/>
                <wp:positionH relativeFrom="column">
                  <wp:posOffset>0</wp:posOffset>
                </wp:positionH>
                <wp:positionV relativeFrom="paragraph">
                  <wp:posOffset>254000</wp:posOffset>
                </wp:positionV>
                <wp:extent cx="5182235" cy="35312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82235" cy="3531235"/>
                        </a:xfrm>
                        <a:prstGeom prst="rect">
                          <a:avLst/>
                        </a:prstGeom>
                        <a:noFill/>
                        <a:ln>
                          <a:noFill/>
                        </a:ln>
                        <a:effectLst/>
                      </wps:spPr>
                      <wps:txbx>
                        <w:txbxContent>
                          <w:p w14:paraId="632CD68C" w14:textId="77777777" w:rsidR="00B326D2" w:rsidRDefault="00B326D2" w:rsidP="00B326D2">
                            <w:pPr>
                              <w:pStyle w:val="Title"/>
                              <w:rPr>
                                <w:b/>
                                <w:bCs/>
                                <w:sz w:val="36"/>
                                <w:szCs w:val="36"/>
                              </w:rPr>
                            </w:pPr>
                            <w:r w:rsidRPr="003F1642">
                              <w:rPr>
                                <w:b/>
                                <w:bCs/>
                                <w:sz w:val="36"/>
                                <w:szCs w:val="36"/>
                              </w:rPr>
                              <w:t xml:space="preserve"> </w:t>
                            </w:r>
                          </w:p>
                          <w:p w14:paraId="4A2FB610" w14:textId="6A57630F" w:rsidR="00B326D2" w:rsidRDefault="00B326D2" w:rsidP="00B326D2">
                            <w:pPr>
                              <w:pStyle w:val="BookTitlesubhead"/>
                              <w:rPr>
                                <w:rStyle w:val="BookTitle"/>
                                <w:color w:val="FFFFFF" w:themeColor="background1"/>
                                <w:sz w:val="64"/>
                                <w:szCs w:val="64"/>
                              </w:rPr>
                            </w:pPr>
                            <w:r>
                              <w:rPr>
                                <w:rStyle w:val="BookTitle"/>
                                <w:color w:val="FFFFFF" w:themeColor="background1"/>
                                <w:sz w:val="64"/>
                                <w:szCs w:val="64"/>
                              </w:rPr>
                              <w:t xml:space="preserve">AASW </w:t>
                            </w:r>
                          </w:p>
                          <w:p w14:paraId="35802DE3" w14:textId="1118C1F7" w:rsidR="00F04BFC" w:rsidRDefault="00F04BFC" w:rsidP="00B326D2">
                            <w:pPr>
                              <w:pStyle w:val="BookTitlesubhead"/>
                              <w:rPr>
                                <w:rStyle w:val="BookTitle"/>
                                <w:color w:val="FFFFFF" w:themeColor="background1"/>
                                <w:sz w:val="64"/>
                                <w:szCs w:val="64"/>
                              </w:rPr>
                            </w:pPr>
                            <w:r>
                              <w:rPr>
                                <w:rStyle w:val="BookTitle"/>
                                <w:color w:val="FFFFFF" w:themeColor="background1"/>
                                <w:sz w:val="64"/>
                                <w:szCs w:val="64"/>
                              </w:rPr>
                              <w:t>ASWEAS</w:t>
                            </w:r>
                          </w:p>
                          <w:p w14:paraId="4C04EE23" w14:textId="77777777" w:rsidR="0083057C" w:rsidRDefault="00B6615D" w:rsidP="00F04BFC">
                            <w:pPr>
                              <w:pStyle w:val="Titlereporttype"/>
                              <w:rPr>
                                <w:rStyle w:val="BookTitle"/>
                                <w:rFonts w:ascii="Arial" w:eastAsia="Calibri" w:hAnsi="Arial" w:cs="Arial"/>
                                <w:caps w:val="0"/>
                                <w:color w:val="FFFFFF" w:themeColor="background1"/>
                                <w:sz w:val="64"/>
                                <w:szCs w:val="64"/>
                                <w:lang w:val="en-GB" w:eastAsia="en-GB"/>
                              </w:rPr>
                            </w:pPr>
                            <w:r>
                              <w:rPr>
                                <w:rStyle w:val="BookTitle"/>
                                <w:rFonts w:ascii="Arial" w:eastAsia="Calibri" w:hAnsi="Arial" w:cs="Arial"/>
                                <w:caps w:val="0"/>
                                <w:color w:val="FFFFFF" w:themeColor="background1"/>
                                <w:sz w:val="64"/>
                                <w:szCs w:val="64"/>
                                <w:lang w:val="en-GB" w:eastAsia="en-GB"/>
                              </w:rPr>
                              <w:t>A</w:t>
                            </w:r>
                            <w:r w:rsidR="0083057C">
                              <w:rPr>
                                <w:rStyle w:val="BookTitle"/>
                                <w:rFonts w:ascii="Arial" w:eastAsia="Calibri" w:hAnsi="Arial" w:cs="Arial"/>
                                <w:caps w:val="0"/>
                                <w:color w:val="FFFFFF" w:themeColor="background1"/>
                                <w:sz w:val="64"/>
                                <w:szCs w:val="64"/>
                                <w:lang w:val="en-GB" w:eastAsia="en-GB"/>
                              </w:rPr>
                              <w:t xml:space="preserve">ccreditation Panel </w:t>
                            </w:r>
                          </w:p>
                          <w:p w14:paraId="5DB22F60" w14:textId="798D7267" w:rsidR="00F04BFC" w:rsidRPr="0083057C" w:rsidRDefault="0083057C" w:rsidP="00F04BFC">
                            <w:pPr>
                              <w:pStyle w:val="Titlereporttype"/>
                              <w:rPr>
                                <w:rStyle w:val="BookTitle"/>
                                <w:b/>
                                <w:bCs w:val="0"/>
                                <w:iCs w:val="0"/>
                                <w:color w:val="FFFFFF" w:themeColor="background1"/>
                                <w:sz w:val="64"/>
                                <w:szCs w:val="64"/>
                              </w:rPr>
                            </w:pPr>
                            <w:r>
                              <w:rPr>
                                <w:rStyle w:val="BookTitle"/>
                                <w:rFonts w:ascii="Arial" w:eastAsia="Calibri" w:hAnsi="Arial" w:cs="Arial"/>
                                <w:caps w:val="0"/>
                                <w:color w:val="FFFFFF" w:themeColor="background1"/>
                                <w:sz w:val="64"/>
                                <w:szCs w:val="64"/>
                                <w:lang w:val="en-GB" w:eastAsia="en-GB"/>
                              </w:rPr>
                              <w:t>Final Report</w:t>
                            </w:r>
                          </w:p>
                          <w:p w14:paraId="13D509CE" w14:textId="37950115" w:rsidR="00993BCA" w:rsidRDefault="00993BCA" w:rsidP="00B326D2">
                            <w:pPr>
                              <w:pStyle w:val="BookTitlesubhead"/>
                              <w:rPr>
                                <w:rStyle w:val="BookTitle"/>
                                <w:color w:val="FFFFFF" w:themeColor="background1"/>
                                <w:sz w:val="64"/>
                                <w:szCs w:val="64"/>
                              </w:rPr>
                            </w:pPr>
                          </w:p>
                          <w:p w14:paraId="44299B33" w14:textId="77777777" w:rsidR="006A698F" w:rsidRDefault="006A698F" w:rsidP="00B326D2">
                            <w:pPr>
                              <w:pStyle w:val="BookTitlesubhead"/>
                              <w:rPr>
                                <w:rStyle w:val="BookTitle"/>
                                <w:color w:val="FFFFFF" w:themeColor="background1"/>
                                <w:sz w:val="64"/>
                                <w:szCs w:val="64"/>
                              </w:rPr>
                            </w:pPr>
                          </w:p>
                          <w:p w14:paraId="408B85D7" w14:textId="77777777" w:rsidR="00325031" w:rsidRDefault="00325031" w:rsidP="00B326D2">
                            <w:pPr>
                              <w:pStyle w:val="BookTitlesubhead"/>
                              <w:rPr>
                                <w:rStyle w:val="BookTitle"/>
                                <w:color w:val="FFFFFF" w:themeColor="background1"/>
                                <w:sz w:val="64"/>
                                <w:szCs w:val="64"/>
                              </w:rPr>
                            </w:pPr>
                          </w:p>
                          <w:p w14:paraId="3B46C450" w14:textId="77777777" w:rsidR="00182A79" w:rsidRPr="00FD51F4" w:rsidRDefault="00182A79" w:rsidP="00182A79">
                            <w:pPr>
                              <w:pStyle w:val="BookTitlesubhead"/>
                              <w:rPr>
                                <w:rStyle w:val="BookTitle"/>
                                <w:color w:val="FFFFFF" w:themeColor="background1"/>
                                <w:sz w:val="32"/>
                                <w:szCs w:val="32"/>
                              </w:rPr>
                            </w:pPr>
                            <w:r w:rsidRPr="00FD51F4">
                              <w:rPr>
                                <w:rStyle w:val="BookTitle"/>
                                <w:color w:val="FFFFFF" w:themeColor="background1"/>
                                <w:sz w:val="32"/>
                                <w:szCs w:val="32"/>
                              </w:rPr>
                              <w:t>Provider:</w:t>
                            </w:r>
                            <w:r>
                              <w:rPr>
                                <w:rStyle w:val="BookTitle"/>
                                <w:color w:val="FFFFFF" w:themeColor="background1"/>
                                <w:sz w:val="32"/>
                                <w:szCs w:val="32"/>
                              </w:rPr>
                              <w:br/>
                              <w:t>Course:</w:t>
                            </w:r>
                            <w:r>
                              <w:rPr>
                                <w:rStyle w:val="BookTitle"/>
                                <w:color w:val="FFFFFF" w:themeColor="background1"/>
                                <w:sz w:val="32"/>
                                <w:szCs w:val="32"/>
                              </w:rPr>
                              <w:br/>
                              <w:t>Date:</w:t>
                            </w:r>
                          </w:p>
                          <w:p w14:paraId="597CE199" w14:textId="77777777" w:rsidR="00D031D6" w:rsidRDefault="00D031D6" w:rsidP="00B326D2">
                            <w:pPr>
                              <w:pStyle w:val="BookTitlesubhead"/>
                              <w:rPr>
                                <w:rStyle w:val="BookTitle"/>
                                <w:color w:val="FFFFFF" w:themeColor="background1"/>
                                <w:sz w:val="64"/>
                                <w:szCs w:val="64"/>
                              </w:rPr>
                            </w:pPr>
                          </w:p>
                          <w:p w14:paraId="289F3C61" w14:textId="77777777" w:rsidR="00D031D6" w:rsidRDefault="00D031D6" w:rsidP="00B326D2">
                            <w:pPr>
                              <w:pStyle w:val="BookTitlesubhead"/>
                              <w:rPr>
                                <w:rStyle w:val="BookTitle"/>
                                <w:color w:val="FFFFFF" w:themeColor="background1"/>
                                <w:sz w:val="64"/>
                                <w:szCs w:val="64"/>
                              </w:rPr>
                            </w:pPr>
                          </w:p>
                          <w:p w14:paraId="1D67F709" w14:textId="77777777" w:rsidR="00D031D6" w:rsidRDefault="00D031D6" w:rsidP="00B326D2">
                            <w:pPr>
                              <w:pStyle w:val="BookTitlesubhead"/>
                              <w:rPr>
                                <w:rStyle w:val="BookTitle"/>
                                <w:color w:val="FFFFFF" w:themeColor="background1"/>
                                <w:sz w:val="64"/>
                                <w:szCs w:val="64"/>
                              </w:rPr>
                            </w:pPr>
                          </w:p>
                          <w:p w14:paraId="55F3D0CD" w14:textId="77777777" w:rsidR="00B326D2" w:rsidRPr="008145FF" w:rsidRDefault="00B326D2" w:rsidP="00B326D2">
                            <w:pPr>
                              <w:pStyle w:val="Booktitledate"/>
                              <w:rPr>
                                <w:color w:val="FFFFFF" w:themeColor="background1"/>
                              </w:rPr>
                            </w:pPr>
                          </w:p>
                          <w:p w14:paraId="059E2E01" w14:textId="77777777" w:rsidR="00B326D2" w:rsidRPr="008145FF" w:rsidRDefault="00B326D2" w:rsidP="00B326D2">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D5F835" id="_x0000_t202" coordsize="21600,21600" o:spt="202" path="m,l,21600r21600,l21600,xe">
                <v:stroke joinstyle="miter"/>
                <v:path gradientshapeok="t" o:connecttype="rect"/>
              </v:shapetype>
              <v:shape id="Text Box 1" o:spid="_x0000_s1026" type="#_x0000_t202" style="position:absolute;margin-left:0;margin-top:20pt;width:408.05pt;height:278.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" filled="f" stroked="f">
                <v:textbox style="mso-fit-shape-to-text:t">
                  <w:txbxContent>
                    <w:p w14:paraId="632CD68C" w14:textId="77777777" w:rsidR="00B326D2" w:rsidRDefault="00B326D2" w:rsidP="00B326D2">
                      <w:pPr>
                        <w:pStyle w:val="Title"/>
                        <w:rPr>
                          <w:b/>
                          <w:bCs/>
                          <w:sz w:val="36"/>
                          <w:szCs w:val="36"/>
                        </w:rPr>
                      </w:pPr>
                      <w:r w:rsidRPr="003F1642">
                        <w:rPr>
                          <w:b/>
                          <w:bCs/>
                          <w:sz w:val="36"/>
                          <w:szCs w:val="36"/>
                        </w:rPr>
                        <w:t xml:space="preserve"> </w:t>
                      </w:r>
                    </w:p>
                    <w:p w14:paraId="4A2FB610" w14:textId="6A57630F" w:rsidR="00B326D2" w:rsidRDefault="00B326D2" w:rsidP="00B326D2">
                      <w:pPr>
                        <w:pStyle w:val="BookTitlesubhead"/>
                        <w:rPr>
                          <w:rStyle w:val="BookTitle"/>
                          <w:color w:val="FFFFFF" w:themeColor="background1"/>
                          <w:sz w:val="64"/>
                          <w:szCs w:val="64"/>
                        </w:rPr>
                      </w:pPr>
                      <w:r>
                        <w:rPr>
                          <w:rStyle w:val="BookTitle"/>
                          <w:color w:val="FFFFFF" w:themeColor="background1"/>
                          <w:sz w:val="64"/>
                          <w:szCs w:val="64"/>
                        </w:rPr>
                        <w:t xml:space="preserve">AASW </w:t>
                      </w:r>
                    </w:p>
                    <w:p w14:paraId="35802DE3" w14:textId="1118C1F7" w:rsidR="00F04BFC" w:rsidRDefault="00F04BFC" w:rsidP="00B326D2">
                      <w:pPr>
                        <w:pStyle w:val="BookTitlesubhead"/>
                        <w:rPr>
                          <w:rStyle w:val="BookTitle"/>
                          <w:color w:val="FFFFFF" w:themeColor="background1"/>
                          <w:sz w:val="64"/>
                          <w:szCs w:val="64"/>
                        </w:rPr>
                      </w:pPr>
                      <w:r>
                        <w:rPr>
                          <w:rStyle w:val="BookTitle"/>
                          <w:color w:val="FFFFFF" w:themeColor="background1"/>
                          <w:sz w:val="64"/>
                          <w:szCs w:val="64"/>
                        </w:rPr>
                        <w:t>ASWEAS</w:t>
                      </w:r>
                    </w:p>
                    <w:p w14:paraId="4C04EE23" w14:textId="77777777" w:rsidR="0083057C" w:rsidRDefault="00B6615D" w:rsidP="00F04BFC">
                      <w:pPr>
                        <w:pStyle w:val="Titlereporttype"/>
                        <w:rPr>
                          <w:rStyle w:val="BookTitle"/>
                          <w:rFonts w:ascii="Arial" w:eastAsia="Calibri" w:hAnsi="Arial" w:cs="Arial"/>
                          <w:caps w:val="0"/>
                          <w:color w:val="FFFFFF" w:themeColor="background1"/>
                          <w:sz w:val="64"/>
                          <w:szCs w:val="64"/>
                          <w:lang w:val="en-GB" w:eastAsia="en-GB"/>
                        </w:rPr>
                      </w:pPr>
                      <w:r>
                        <w:rPr>
                          <w:rStyle w:val="BookTitle"/>
                          <w:rFonts w:ascii="Arial" w:eastAsia="Calibri" w:hAnsi="Arial" w:cs="Arial"/>
                          <w:caps w:val="0"/>
                          <w:color w:val="FFFFFF" w:themeColor="background1"/>
                          <w:sz w:val="64"/>
                          <w:szCs w:val="64"/>
                          <w:lang w:val="en-GB" w:eastAsia="en-GB"/>
                        </w:rPr>
                        <w:t>A</w:t>
                      </w:r>
                      <w:r w:rsidR="0083057C">
                        <w:rPr>
                          <w:rStyle w:val="BookTitle"/>
                          <w:rFonts w:ascii="Arial" w:eastAsia="Calibri" w:hAnsi="Arial" w:cs="Arial"/>
                          <w:caps w:val="0"/>
                          <w:color w:val="FFFFFF" w:themeColor="background1"/>
                          <w:sz w:val="64"/>
                          <w:szCs w:val="64"/>
                          <w:lang w:val="en-GB" w:eastAsia="en-GB"/>
                        </w:rPr>
                        <w:t xml:space="preserve">ccreditation Panel </w:t>
                      </w:r>
                    </w:p>
                    <w:p w14:paraId="5DB22F60" w14:textId="798D7267" w:rsidR="00F04BFC" w:rsidRPr="0083057C" w:rsidRDefault="0083057C" w:rsidP="00F04BFC">
                      <w:pPr>
                        <w:pStyle w:val="Titlereporttype"/>
                        <w:rPr>
                          <w:rStyle w:val="BookTitle"/>
                          <w:b/>
                          <w:bCs w:val="0"/>
                          <w:iCs w:val="0"/>
                          <w:color w:val="FFFFFF" w:themeColor="background1"/>
                          <w:sz w:val="64"/>
                          <w:szCs w:val="64"/>
                        </w:rPr>
                      </w:pPr>
                      <w:r>
                        <w:rPr>
                          <w:rStyle w:val="BookTitle"/>
                          <w:rFonts w:ascii="Arial" w:eastAsia="Calibri" w:hAnsi="Arial" w:cs="Arial"/>
                          <w:caps w:val="0"/>
                          <w:color w:val="FFFFFF" w:themeColor="background1"/>
                          <w:sz w:val="64"/>
                          <w:szCs w:val="64"/>
                          <w:lang w:val="en-GB" w:eastAsia="en-GB"/>
                        </w:rPr>
                        <w:t>Final Report</w:t>
                      </w:r>
                    </w:p>
                    <w:p w14:paraId="13D509CE" w14:textId="37950115" w:rsidR="00993BCA" w:rsidRDefault="00993BCA" w:rsidP="00B326D2">
                      <w:pPr>
                        <w:pStyle w:val="BookTitlesubhead"/>
                        <w:rPr>
                          <w:rStyle w:val="BookTitle"/>
                          <w:color w:val="FFFFFF" w:themeColor="background1"/>
                          <w:sz w:val="64"/>
                          <w:szCs w:val="64"/>
                        </w:rPr>
                      </w:pPr>
                    </w:p>
                    <w:p w14:paraId="44299B33" w14:textId="77777777" w:rsidR="006A698F" w:rsidRDefault="006A698F" w:rsidP="00B326D2">
                      <w:pPr>
                        <w:pStyle w:val="BookTitlesubhead"/>
                        <w:rPr>
                          <w:rStyle w:val="BookTitle"/>
                          <w:color w:val="FFFFFF" w:themeColor="background1"/>
                          <w:sz w:val="64"/>
                          <w:szCs w:val="64"/>
                        </w:rPr>
                      </w:pPr>
                    </w:p>
                    <w:p w14:paraId="408B85D7" w14:textId="77777777" w:rsidR="00325031" w:rsidRDefault="00325031" w:rsidP="00B326D2">
                      <w:pPr>
                        <w:pStyle w:val="BookTitlesubhead"/>
                        <w:rPr>
                          <w:rStyle w:val="BookTitle"/>
                          <w:color w:val="FFFFFF" w:themeColor="background1"/>
                          <w:sz w:val="64"/>
                          <w:szCs w:val="64"/>
                        </w:rPr>
                      </w:pPr>
                    </w:p>
                    <w:p w14:paraId="3B46C450" w14:textId="77777777" w:rsidR="00182A79" w:rsidRPr="00FD51F4" w:rsidRDefault="00182A79" w:rsidP="00182A79">
                      <w:pPr>
                        <w:pStyle w:val="BookTitlesubhead"/>
                        <w:rPr>
                          <w:rStyle w:val="BookTitle"/>
                          <w:color w:val="FFFFFF" w:themeColor="background1"/>
                          <w:sz w:val="32"/>
                          <w:szCs w:val="32"/>
                        </w:rPr>
                      </w:pPr>
                      <w:r w:rsidRPr="00FD51F4">
                        <w:rPr>
                          <w:rStyle w:val="BookTitle"/>
                          <w:color w:val="FFFFFF" w:themeColor="background1"/>
                          <w:sz w:val="32"/>
                          <w:szCs w:val="32"/>
                        </w:rPr>
                        <w:t>Provider:</w:t>
                      </w:r>
                      <w:r>
                        <w:rPr>
                          <w:rStyle w:val="BookTitle"/>
                          <w:color w:val="FFFFFF" w:themeColor="background1"/>
                          <w:sz w:val="32"/>
                          <w:szCs w:val="32"/>
                        </w:rPr>
                        <w:br/>
                        <w:t>Course:</w:t>
                      </w:r>
                      <w:r>
                        <w:rPr>
                          <w:rStyle w:val="BookTitle"/>
                          <w:color w:val="FFFFFF" w:themeColor="background1"/>
                          <w:sz w:val="32"/>
                          <w:szCs w:val="32"/>
                        </w:rPr>
                        <w:br/>
                        <w:t>Date:</w:t>
                      </w:r>
                    </w:p>
                    <w:p w14:paraId="597CE199" w14:textId="77777777" w:rsidR="00D031D6" w:rsidRDefault="00D031D6" w:rsidP="00B326D2">
                      <w:pPr>
                        <w:pStyle w:val="BookTitlesubhead"/>
                        <w:rPr>
                          <w:rStyle w:val="BookTitle"/>
                          <w:color w:val="FFFFFF" w:themeColor="background1"/>
                          <w:sz w:val="64"/>
                          <w:szCs w:val="64"/>
                        </w:rPr>
                      </w:pPr>
                    </w:p>
                    <w:p w14:paraId="289F3C61" w14:textId="77777777" w:rsidR="00D031D6" w:rsidRDefault="00D031D6" w:rsidP="00B326D2">
                      <w:pPr>
                        <w:pStyle w:val="BookTitlesubhead"/>
                        <w:rPr>
                          <w:rStyle w:val="BookTitle"/>
                          <w:color w:val="FFFFFF" w:themeColor="background1"/>
                          <w:sz w:val="64"/>
                          <w:szCs w:val="64"/>
                        </w:rPr>
                      </w:pPr>
                    </w:p>
                    <w:p w14:paraId="1D67F709" w14:textId="77777777" w:rsidR="00D031D6" w:rsidRDefault="00D031D6" w:rsidP="00B326D2">
                      <w:pPr>
                        <w:pStyle w:val="BookTitlesubhead"/>
                        <w:rPr>
                          <w:rStyle w:val="BookTitle"/>
                          <w:color w:val="FFFFFF" w:themeColor="background1"/>
                          <w:sz w:val="64"/>
                          <w:szCs w:val="64"/>
                        </w:rPr>
                      </w:pPr>
                    </w:p>
                    <w:p w14:paraId="55F3D0CD" w14:textId="77777777" w:rsidR="00B326D2" w:rsidRPr="008145FF" w:rsidRDefault="00B326D2" w:rsidP="00B326D2">
                      <w:pPr>
                        <w:pStyle w:val="Booktitledate"/>
                        <w:rPr>
                          <w:color w:val="FFFFFF" w:themeColor="background1"/>
                        </w:rPr>
                      </w:pPr>
                    </w:p>
                    <w:p w14:paraId="059E2E01" w14:textId="77777777" w:rsidR="00B326D2" w:rsidRPr="008145FF" w:rsidRDefault="00B326D2" w:rsidP="00B326D2">
                      <w:pPr>
                        <w:pStyle w:val="BookTitlesubhead"/>
                        <w:rPr>
                          <w:rStyle w:val="BookTitle"/>
                          <w:color w:val="FFFFFF" w:themeColor="background1"/>
                        </w:rPr>
                      </w:pPr>
                    </w:p>
                  </w:txbxContent>
                </v:textbox>
                <w10:wrap type="square"/>
              </v:shape>
            </w:pict>
          </mc:Fallback>
        </mc:AlternateContent>
      </w:r>
      <w:r w:rsidRPr="007C352F">
        <w:rPr>
          <w:noProof/>
          <w:lang w:val="en-US"/>
        </w:rPr>
        <w:drawing>
          <wp:anchor distT="0" distB="0" distL="114300" distR="114300" simplePos="0" relativeHeight="251658240" behindDoc="1" locked="0" layoutInCell="1" allowOverlap="1" wp14:anchorId="2781FC4B" wp14:editId="40B8899C">
            <wp:simplePos x="0" y="0"/>
            <wp:positionH relativeFrom="column">
              <wp:posOffset>-812801</wp:posOffset>
            </wp:positionH>
            <wp:positionV relativeFrom="paragraph">
              <wp:posOffset>-592456</wp:posOffset>
            </wp:positionV>
            <wp:extent cx="7566269" cy="10690819"/>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2906" cy="10700197"/>
                    </a:xfrm>
                    <a:prstGeom prst="rect">
                      <a:avLst/>
                    </a:prstGeom>
                  </pic:spPr>
                </pic:pic>
              </a:graphicData>
            </a:graphic>
            <wp14:sizeRelH relativeFrom="margin">
              <wp14:pctWidth>0</wp14:pctWidth>
            </wp14:sizeRelH>
            <wp14:sizeRelV relativeFrom="margin">
              <wp14:pctHeight>0</wp14:pctHeight>
            </wp14:sizeRelV>
          </wp:anchor>
        </w:drawing>
      </w:r>
    </w:p>
    <w:p w14:paraId="1A93A23F" w14:textId="77777777" w:rsidR="0083057C" w:rsidRDefault="0083057C" w:rsidP="0083057C">
      <w:pPr>
        <w:pStyle w:val="Title"/>
        <w:rPr>
          <w:b/>
          <w:bCs/>
          <w:sz w:val="36"/>
          <w:szCs w:val="36"/>
        </w:rPr>
      </w:pPr>
      <w:bookmarkStart w:id="0" w:name="page2"/>
      <w:bookmarkStart w:id="1" w:name="page3"/>
      <w:bookmarkEnd w:id="0"/>
      <w:bookmarkEnd w:id="1"/>
      <w:r>
        <w:rPr>
          <w:b/>
          <w:bCs/>
          <w:sz w:val="36"/>
          <w:szCs w:val="36"/>
        </w:rPr>
        <w:lastRenderedPageBreak/>
        <w:t xml:space="preserve">AASW Accreditation Panel Final Report  </w:t>
      </w:r>
    </w:p>
    <w:p w14:paraId="56B79EF0" w14:textId="4E979285" w:rsidR="0083057C" w:rsidRPr="008F738C" w:rsidRDefault="0083057C" w:rsidP="0083057C">
      <w:pPr>
        <w:rPr>
          <w:rFonts w:hint="eastAsia"/>
          <w:b/>
          <w:bCs/>
          <w:sz w:val="28"/>
          <w:szCs w:val="28"/>
        </w:rPr>
      </w:pPr>
      <w:r>
        <w:rPr>
          <w:b/>
          <w:bCs/>
          <w:sz w:val="28"/>
          <w:szCs w:val="28"/>
        </w:rPr>
        <w:t xml:space="preserve">Program information </w:t>
      </w:r>
    </w:p>
    <w:tbl>
      <w:tblPr>
        <w:tblStyle w:val="TableGrid"/>
        <w:tblW w:w="9026" w:type="dxa"/>
        <w:tblInd w:w="-5" w:type="dxa"/>
        <w:tblLook w:val="04A0" w:firstRow="1" w:lastRow="0" w:firstColumn="1" w:lastColumn="0" w:noHBand="0" w:noVBand="1"/>
      </w:tblPr>
      <w:tblGrid>
        <w:gridCol w:w="2835"/>
        <w:gridCol w:w="6191"/>
      </w:tblGrid>
      <w:tr w:rsidR="0083057C" w14:paraId="47091190" w14:textId="77777777" w:rsidTr="0083057C">
        <w:tc>
          <w:tcPr>
            <w:tcW w:w="2835" w:type="dxa"/>
            <w:tcBorders>
              <w:top w:val="single" w:sz="4" w:space="0" w:color="auto"/>
              <w:left w:val="single" w:sz="4" w:space="0" w:color="auto"/>
              <w:bottom w:val="single" w:sz="4" w:space="0" w:color="auto"/>
              <w:right w:val="single" w:sz="4" w:space="0" w:color="auto"/>
            </w:tcBorders>
            <w:hideMark/>
          </w:tcPr>
          <w:p w14:paraId="5D5943EA" w14:textId="77777777" w:rsidR="0083057C" w:rsidRDefault="0083057C">
            <w:pPr>
              <w:spacing w:before="120"/>
              <w:rPr>
                <w:rFonts w:asciiTheme="majorHAnsi" w:hAnsiTheme="majorHAnsi"/>
              </w:rPr>
            </w:pPr>
            <w:r>
              <w:rPr>
                <w:rFonts w:asciiTheme="majorHAnsi" w:hAnsiTheme="majorHAnsi"/>
              </w:rPr>
              <w:t>Program Name and Code</w:t>
            </w:r>
          </w:p>
        </w:tc>
        <w:tc>
          <w:tcPr>
            <w:tcW w:w="6191" w:type="dxa"/>
            <w:tcBorders>
              <w:top w:val="single" w:sz="4" w:space="0" w:color="auto"/>
              <w:left w:val="single" w:sz="4" w:space="0" w:color="auto"/>
              <w:bottom w:val="single" w:sz="4" w:space="0" w:color="auto"/>
              <w:right w:val="single" w:sz="4" w:space="0" w:color="auto"/>
            </w:tcBorders>
            <w:hideMark/>
          </w:tcPr>
          <w:p w14:paraId="448F42F9" w14:textId="77777777" w:rsidR="0083057C" w:rsidRDefault="0083057C">
            <w:pPr>
              <w:spacing w:before="120"/>
              <w:rPr>
                <w:rFonts w:asciiTheme="majorHAnsi" w:hAnsiTheme="majorHAnsi"/>
                <w:color w:val="FF0000"/>
              </w:rPr>
            </w:pPr>
            <w:r>
              <w:rPr>
                <w:rFonts w:asciiTheme="majorHAnsi" w:hAnsiTheme="majorHAnsi"/>
                <w:color w:val="FF0000"/>
              </w:rPr>
              <w:t xml:space="preserve"> </w:t>
            </w:r>
          </w:p>
        </w:tc>
      </w:tr>
      <w:tr w:rsidR="0083057C" w14:paraId="1FD3FE65" w14:textId="77777777" w:rsidTr="0083057C">
        <w:tc>
          <w:tcPr>
            <w:tcW w:w="2835" w:type="dxa"/>
            <w:tcBorders>
              <w:top w:val="single" w:sz="4" w:space="0" w:color="auto"/>
              <w:left w:val="single" w:sz="4" w:space="0" w:color="auto"/>
              <w:bottom w:val="single" w:sz="4" w:space="0" w:color="auto"/>
              <w:right w:val="single" w:sz="4" w:space="0" w:color="auto"/>
            </w:tcBorders>
            <w:hideMark/>
          </w:tcPr>
          <w:p w14:paraId="41F3A99D" w14:textId="77777777" w:rsidR="0083057C" w:rsidRDefault="0083057C">
            <w:pPr>
              <w:spacing w:before="120"/>
              <w:rPr>
                <w:rFonts w:asciiTheme="majorHAnsi" w:hAnsiTheme="majorHAnsi"/>
              </w:rPr>
            </w:pPr>
            <w:r>
              <w:rPr>
                <w:rFonts w:asciiTheme="majorHAnsi" w:hAnsiTheme="majorHAnsi"/>
              </w:rPr>
              <w:t xml:space="preserve">Name of Social Work Academic Organisation Unit (SWAOU) </w:t>
            </w:r>
          </w:p>
        </w:tc>
        <w:tc>
          <w:tcPr>
            <w:tcW w:w="6191" w:type="dxa"/>
            <w:tcBorders>
              <w:top w:val="single" w:sz="4" w:space="0" w:color="auto"/>
              <w:left w:val="single" w:sz="4" w:space="0" w:color="auto"/>
              <w:bottom w:val="single" w:sz="4" w:space="0" w:color="auto"/>
              <w:right w:val="single" w:sz="4" w:space="0" w:color="auto"/>
            </w:tcBorders>
          </w:tcPr>
          <w:p w14:paraId="3BBEBFE1" w14:textId="77777777" w:rsidR="0083057C" w:rsidRDefault="0083057C">
            <w:pPr>
              <w:spacing w:before="120"/>
              <w:rPr>
                <w:rFonts w:asciiTheme="majorHAnsi" w:hAnsiTheme="majorHAnsi"/>
                <w:color w:val="FF0000"/>
              </w:rPr>
            </w:pPr>
          </w:p>
        </w:tc>
      </w:tr>
      <w:tr w:rsidR="0083057C" w14:paraId="426DAD0E" w14:textId="77777777" w:rsidTr="0083057C">
        <w:tc>
          <w:tcPr>
            <w:tcW w:w="2835" w:type="dxa"/>
            <w:tcBorders>
              <w:top w:val="single" w:sz="4" w:space="0" w:color="auto"/>
              <w:left w:val="single" w:sz="4" w:space="0" w:color="auto"/>
              <w:bottom w:val="single" w:sz="4" w:space="0" w:color="auto"/>
              <w:right w:val="single" w:sz="4" w:space="0" w:color="auto"/>
            </w:tcBorders>
            <w:hideMark/>
          </w:tcPr>
          <w:p w14:paraId="22D3327F" w14:textId="77777777" w:rsidR="0083057C" w:rsidRDefault="0083057C">
            <w:pPr>
              <w:spacing w:before="120"/>
              <w:rPr>
                <w:rFonts w:asciiTheme="majorHAnsi" w:hAnsiTheme="majorHAnsi"/>
              </w:rPr>
            </w:pPr>
            <w:r>
              <w:rPr>
                <w:rFonts w:asciiTheme="majorHAnsi" w:hAnsiTheme="majorHAnsi"/>
              </w:rPr>
              <w:t>Organisational Location (Faculty or equivalent)</w:t>
            </w:r>
          </w:p>
        </w:tc>
        <w:tc>
          <w:tcPr>
            <w:tcW w:w="6191" w:type="dxa"/>
            <w:tcBorders>
              <w:top w:val="single" w:sz="4" w:space="0" w:color="auto"/>
              <w:left w:val="single" w:sz="4" w:space="0" w:color="auto"/>
              <w:bottom w:val="single" w:sz="4" w:space="0" w:color="auto"/>
              <w:right w:val="single" w:sz="4" w:space="0" w:color="auto"/>
            </w:tcBorders>
          </w:tcPr>
          <w:p w14:paraId="1B4508C2" w14:textId="77777777" w:rsidR="0083057C" w:rsidRDefault="0083057C">
            <w:pPr>
              <w:spacing w:before="120"/>
              <w:rPr>
                <w:rFonts w:asciiTheme="majorHAnsi" w:hAnsiTheme="majorHAnsi"/>
              </w:rPr>
            </w:pPr>
          </w:p>
        </w:tc>
      </w:tr>
      <w:tr w:rsidR="0083057C" w14:paraId="7AC07EEE" w14:textId="77777777" w:rsidTr="0083057C">
        <w:tc>
          <w:tcPr>
            <w:tcW w:w="2835" w:type="dxa"/>
            <w:tcBorders>
              <w:top w:val="single" w:sz="4" w:space="0" w:color="auto"/>
              <w:left w:val="single" w:sz="4" w:space="0" w:color="auto"/>
              <w:bottom w:val="single" w:sz="4" w:space="0" w:color="auto"/>
              <w:right w:val="single" w:sz="4" w:space="0" w:color="auto"/>
            </w:tcBorders>
            <w:hideMark/>
          </w:tcPr>
          <w:p w14:paraId="0494BCDE" w14:textId="77777777" w:rsidR="0083057C" w:rsidRDefault="0083057C">
            <w:pPr>
              <w:spacing w:before="120"/>
              <w:rPr>
                <w:rFonts w:asciiTheme="majorHAnsi" w:hAnsiTheme="majorHAnsi"/>
              </w:rPr>
            </w:pPr>
            <w:r>
              <w:rPr>
                <w:rFonts w:asciiTheme="majorHAnsi" w:hAnsiTheme="majorHAnsi"/>
              </w:rPr>
              <w:t>Higher Education Provider</w:t>
            </w:r>
          </w:p>
        </w:tc>
        <w:tc>
          <w:tcPr>
            <w:tcW w:w="6191" w:type="dxa"/>
            <w:tcBorders>
              <w:top w:val="single" w:sz="4" w:space="0" w:color="auto"/>
              <w:left w:val="single" w:sz="4" w:space="0" w:color="auto"/>
              <w:bottom w:val="single" w:sz="4" w:space="0" w:color="auto"/>
              <w:right w:val="single" w:sz="4" w:space="0" w:color="auto"/>
            </w:tcBorders>
          </w:tcPr>
          <w:p w14:paraId="591E4EC3" w14:textId="77777777" w:rsidR="0083057C" w:rsidRDefault="0083057C">
            <w:pPr>
              <w:spacing w:before="120"/>
              <w:rPr>
                <w:rFonts w:asciiTheme="majorHAnsi" w:hAnsiTheme="majorHAnsi"/>
              </w:rPr>
            </w:pPr>
          </w:p>
        </w:tc>
      </w:tr>
      <w:tr w:rsidR="0083057C" w14:paraId="5E9C56BF" w14:textId="77777777" w:rsidTr="0083057C">
        <w:tc>
          <w:tcPr>
            <w:tcW w:w="2835" w:type="dxa"/>
            <w:tcBorders>
              <w:top w:val="single" w:sz="4" w:space="0" w:color="auto"/>
              <w:left w:val="single" w:sz="4" w:space="0" w:color="auto"/>
              <w:bottom w:val="single" w:sz="4" w:space="0" w:color="auto"/>
              <w:right w:val="single" w:sz="4" w:space="0" w:color="auto"/>
            </w:tcBorders>
          </w:tcPr>
          <w:p w14:paraId="45D26679" w14:textId="77777777" w:rsidR="0083057C" w:rsidRDefault="0083057C">
            <w:pPr>
              <w:spacing w:before="120"/>
              <w:rPr>
                <w:rFonts w:asciiTheme="majorHAnsi" w:hAnsiTheme="majorHAnsi"/>
                <w:color w:val="000000" w:themeColor="text1"/>
              </w:rPr>
            </w:pPr>
            <w:r>
              <w:rPr>
                <w:rFonts w:asciiTheme="majorHAnsi" w:hAnsiTheme="majorHAnsi"/>
                <w:color w:val="000000" w:themeColor="text1"/>
              </w:rPr>
              <w:t xml:space="preserve">Type of application </w:t>
            </w:r>
          </w:p>
          <w:p w14:paraId="33B20D18" w14:textId="77777777" w:rsidR="0083057C" w:rsidRDefault="0083057C">
            <w:pPr>
              <w:spacing w:before="120"/>
              <w:rPr>
                <w:rFonts w:asciiTheme="majorHAnsi" w:hAnsiTheme="majorHAnsi"/>
                <w:color w:val="000000" w:themeColor="text1"/>
              </w:rPr>
            </w:pPr>
            <w:r>
              <w:rPr>
                <w:rFonts w:asciiTheme="majorHAnsi" w:hAnsiTheme="majorHAnsi"/>
                <w:color w:val="000000" w:themeColor="text1"/>
              </w:rPr>
              <w:t xml:space="preserve">(Select </w:t>
            </w:r>
            <w:r>
              <w:rPr>
                <w:rFonts w:asciiTheme="majorHAnsi" w:hAnsiTheme="majorHAnsi"/>
                <w:b/>
                <w:color w:val="000000" w:themeColor="text1"/>
                <w:u w:val="single"/>
              </w:rPr>
              <w:t>one</w:t>
            </w:r>
            <w:r>
              <w:rPr>
                <w:rFonts w:asciiTheme="majorHAnsi" w:hAnsiTheme="majorHAnsi"/>
                <w:color w:val="000000" w:themeColor="text1"/>
              </w:rPr>
              <w:t xml:space="preserve"> only)</w:t>
            </w:r>
          </w:p>
          <w:p w14:paraId="50AD2317" w14:textId="77777777" w:rsidR="0083057C" w:rsidRDefault="0083057C">
            <w:pPr>
              <w:spacing w:before="120"/>
              <w:rPr>
                <w:rFonts w:asciiTheme="majorHAnsi" w:hAnsiTheme="majorHAnsi"/>
                <w:color w:val="000000" w:themeColor="text1"/>
              </w:rPr>
            </w:pPr>
          </w:p>
        </w:tc>
        <w:tc>
          <w:tcPr>
            <w:tcW w:w="6191" w:type="dxa"/>
            <w:tcBorders>
              <w:top w:val="single" w:sz="4" w:space="0" w:color="auto"/>
              <w:left w:val="single" w:sz="4" w:space="0" w:color="auto"/>
              <w:bottom w:val="single" w:sz="4" w:space="0" w:color="auto"/>
              <w:right w:val="single" w:sz="4" w:space="0" w:color="auto"/>
            </w:tcBorders>
            <w:hideMark/>
          </w:tcPr>
          <w:p w14:paraId="1D280D3D" w14:textId="77777777" w:rsidR="0083057C" w:rsidRDefault="0083057C" w:rsidP="004F2A60">
            <w:pPr>
              <w:pStyle w:val="ListParagraph"/>
              <w:numPr>
                <w:ilvl w:val="0"/>
                <w:numId w:val="10"/>
              </w:numPr>
              <w:spacing w:after="120" w:line="240" w:lineRule="auto"/>
            </w:pPr>
            <w:r>
              <w:t xml:space="preserve">Full accreditation of a previously accredited program. </w:t>
            </w:r>
          </w:p>
          <w:p w14:paraId="24909582" w14:textId="2CA5433D" w:rsidR="0083057C" w:rsidRDefault="0025403C" w:rsidP="004F2A60">
            <w:pPr>
              <w:pStyle w:val="ListParagraph"/>
              <w:numPr>
                <w:ilvl w:val="0"/>
                <w:numId w:val="10"/>
              </w:numPr>
              <w:spacing w:after="120" w:line="240" w:lineRule="auto"/>
              <w:rPr>
                <w:rFonts w:asciiTheme="majorHAnsi" w:hAnsiTheme="majorHAnsi"/>
                <w:szCs w:val="22"/>
              </w:rPr>
            </w:pPr>
            <w:r>
              <w:t>Approva</w:t>
            </w:r>
            <w:r w:rsidR="0083057C">
              <w:t>l</w:t>
            </w:r>
            <w:r>
              <w:t xml:space="preserve"> of an</w:t>
            </w:r>
            <w:r w:rsidR="0083057C">
              <w:t xml:space="preserve"> </w:t>
            </w:r>
            <w:r>
              <w:t>additional location, extension or</w:t>
            </w:r>
            <w:r w:rsidR="0083057C">
              <w:t xml:space="preserve"> restructure</w:t>
            </w:r>
            <w:r w:rsidR="00AE4F8A">
              <w:t xml:space="preserve"> of a fully accredited </w:t>
            </w:r>
            <w:r w:rsidR="0083057C">
              <w:t>program.</w:t>
            </w:r>
          </w:p>
          <w:p w14:paraId="303023E7" w14:textId="7A24B50E" w:rsidR="00062DAC" w:rsidRPr="00062DAC" w:rsidRDefault="005415AE" w:rsidP="004F2A60">
            <w:pPr>
              <w:pStyle w:val="ListParagraph"/>
              <w:numPr>
                <w:ilvl w:val="0"/>
                <w:numId w:val="10"/>
              </w:numPr>
              <w:spacing w:after="120" w:line="240" w:lineRule="auto"/>
              <w:rPr>
                <w:rFonts w:asciiTheme="majorHAnsi" w:hAnsiTheme="majorHAnsi"/>
                <w:szCs w:val="22"/>
              </w:rPr>
            </w:pPr>
            <w:r>
              <w:rPr>
                <w:rFonts w:asciiTheme="majorHAnsi" w:hAnsiTheme="majorHAnsi"/>
                <w:szCs w:val="22"/>
              </w:rPr>
              <w:t>Conditional accreditation of an initial program or an already accredited program</w:t>
            </w:r>
          </w:p>
          <w:p w14:paraId="59C4667B" w14:textId="4459481C" w:rsidR="0083057C" w:rsidRDefault="0083057C" w:rsidP="004F2A60">
            <w:pPr>
              <w:pStyle w:val="ListParagraph"/>
              <w:numPr>
                <w:ilvl w:val="0"/>
                <w:numId w:val="10"/>
              </w:numPr>
              <w:spacing w:after="120" w:line="240" w:lineRule="auto"/>
              <w:rPr>
                <w:rFonts w:asciiTheme="majorHAnsi" w:hAnsiTheme="majorHAnsi"/>
                <w:szCs w:val="22"/>
              </w:rPr>
            </w:pPr>
            <w:r>
              <w:t xml:space="preserve">Provisional accreditation of a program from a provider offering social work for the first time. </w:t>
            </w:r>
          </w:p>
        </w:tc>
      </w:tr>
      <w:tr w:rsidR="0083057C" w14:paraId="752A8CD3" w14:textId="77777777" w:rsidTr="0083057C">
        <w:tc>
          <w:tcPr>
            <w:tcW w:w="2835" w:type="dxa"/>
            <w:tcBorders>
              <w:top w:val="single" w:sz="4" w:space="0" w:color="auto"/>
              <w:left w:val="single" w:sz="4" w:space="0" w:color="auto"/>
              <w:bottom w:val="single" w:sz="4" w:space="0" w:color="auto"/>
              <w:right w:val="single" w:sz="4" w:space="0" w:color="auto"/>
            </w:tcBorders>
            <w:hideMark/>
          </w:tcPr>
          <w:p w14:paraId="2EB8C3F7" w14:textId="77777777" w:rsidR="0083057C" w:rsidRDefault="0083057C">
            <w:pPr>
              <w:spacing w:before="120"/>
              <w:rPr>
                <w:rFonts w:asciiTheme="majorHAnsi" w:hAnsiTheme="majorHAnsi"/>
              </w:rPr>
            </w:pPr>
            <w:r>
              <w:rPr>
                <w:rFonts w:asciiTheme="majorHAnsi" w:hAnsiTheme="majorHAnsi"/>
              </w:rPr>
              <w:t>Date of application</w:t>
            </w:r>
          </w:p>
        </w:tc>
        <w:tc>
          <w:tcPr>
            <w:tcW w:w="6191" w:type="dxa"/>
            <w:tcBorders>
              <w:top w:val="single" w:sz="4" w:space="0" w:color="auto"/>
              <w:left w:val="single" w:sz="4" w:space="0" w:color="auto"/>
              <w:bottom w:val="single" w:sz="4" w:space="0" w:color="auto"/>
              <w:right w:val="single" w:sz="4" w:space="0" w:color="auto"/>
            </w:tcBorders>
          </w:tcPr>
          <w:p w14:paraId="0142A7C3" w14:textId="77777777" w:rsidR="0083057C" w:rsidRDefault="0083057C">
            <w:pPr>
              <w:spacing w:before="120"/>
              <w:rPr>
                <w:rFonts w:asciiTheme="majorHAnsi" w:hAnsiTheme="majorHAnsi"/>
              </w:rPr>
            </w:pPr>
          </w:p>
        </w:tc>
      </w:tr>
    </w:tbl>
    <w:p w14:paraId="71E94B51" w14:textId="77777777" w:rsidR="0083057C" w:rsidRDefault="0083057C" w:rsidP="0083057C">
      <w:pPr>
        <w:rPr>
          <w:b/>
          <w:bCs/>
          <w:sz w:val="28"/>
          <w:szCs w:val="28"/>
        </w:rPr>
      </w:pPr>
      <w:r>
        <w:rPr>
          <w:b/>
          <w:bCs/>
          <w:sz w:val="28"/>
          <w:szCs w:val="28"/>
        </w:rPr>
        <w:t xml:space="preserve">Review information </w:t>
      </w:r>
    </w:p>
    <w:p w14:paraId="1DFB47F5" w14:textId="77777777" w:rsidR="0083057C" w:rsidRDefault="0083057C" w:rsidP="0083057C">
      <w:pPr>
        <w:rPr>
          <w:b/>
          <w:bCs/>
          <w:sz w:val="24"/>
          <w:szCs w:val="24"/>
        </w:rPr>
      </w:pPr>
      <w:r>
        <w:rPr>
          <w:b/>
          <w:bCs/>
          <w:sz w:val="24"/>
          <w:szCs w:val="24"/>
        </w:rPr>
        <w:t>(to be completed by Panel Chair)</w:t>
      </w:r>
    </w:p>
    <w:tbl>
      <w:tblPr>
        <w:tblStyle w:val="TableGrid"/>
        <w:tblW w:w="9026" w:type="dxa"/>
        <w:tblInd w:w="-5" w:type="dxa"/>
        <w:tblLook w:val="04A0" w:firstRow="1" w:lastRow="0" w:firstColumn="1" w:lastColumn="0" w:noHBand="0" w:noVBand="1"/>
      </w:tblPr>
      <w:tblGrid>
        <w:gridCol w:w="2977"/>
        <w:gridCol w:w="6049"/>
      </w:tblGrid>
      <w:tr w:rsidR="0083057C" w14:paraId="7FFDD272"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4C043A46" w14:textId="77777777" w:rsidR="0083057C" w:rsidRDefault="0083057C">
            <w:pPr>
              <w:rPr>
                <w:rFonts w:asciiTheme="majorHAnsi" w:hAnsiTheme="majorHAnsi"/>
              </w:rPr>
            </w:pPr>
            <w:r>
              <w:rPr>
                <w:rFonts w:asciiTheme="majorHAnsi" w:hAnsiTheme="majorHAnsi"/>
              </w:rPr>
              <w:t>Panel Chair and Members</w:t>
            </w:r>
          </w:p>
        </w:tc>
        <w:tc>
          <w:tcPr>
            <w:tcW w:w="6049" w:type="dxa"/>
            <w:tcBorders>
              <w:top w:val="single" w:sz="4" w:space="0" w:color="auto"/>
              <w:left w:val="single" w:sz="4" w:space="0" w:color="auto"/>
              <w:bottom w:val="single" w:sz="4" w:space="0" w:color="auto"/>
              <w:right w:val="single" w:sz="4" w:space="0" w:color="auto"/>
            </w:tcBorders>
          </w:tcPr>
          <w:p w14:paraId="593C7914" w14:textId="77777777" w:rsidR="0083057C" w:rsidRDefault="0083057C">
            <w:pPr>
              <w:rPr>
                <w:rFonts w:asciiTheme="majorHAnsi" w:hAnsiTheme="majorHAnsi"/>
              </w:rPr>
            </w:pPr>
          </w:p>
        </w:tc>
      </w:tr>
      <w:tr w:rsidR="0083057C" w14:paraId="02B285E4"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477F6BFB" w14:textId="2E408348" w:rsidR="0083057C" w:rsidRDefault="0083057C">
            <w:pPr>
              <w:rPr>
                <w:rFonts w:asciiTheme="majorHAnsi" w:hAnsiTheme="majorHAnsi"/>
              </w:rPr>
            </w:pPr>
            <w:r>
              <w:rPr>
                <w:rFonts w:asciiTheme="majorHAnsi" w:hAnsiTheme="majorHAnsi"/>
              </w:rPr>
              <w:t xml:space="preserve">Review </w:t>
            </w:r>
            <w:r w:rsidR="00E638BD">
              <w:rPr>
                <w:rFonts w:asciiTheme="majorHAnsi" w:hAnsiTheme="majorHAnsi"/>
              </w:rPr>
              <w:t xml:space="preserve">Submission </w:t>
            </w:r>
            <w:r>
              <w:rPr>
                <w:rFonts w:asciiTheme="majorHAnsi" w:hAnsiTheme="majorHAnsi"/>
              </w:rPr>
              <w:t>date</w:t>
            </w:r>
          </w:p>
        </w:tc>
        <w:tc>
          <w:tcPr>
            <w:tcW w:w="6049" w:type="dxa"/>
            <w:tcBorders>
              <w:top w:val="single" w:sz="4" w:space="0" w:color="auto"/>
              <w:left w:val="single" w:sz="4" w:space="0" w:color="auto"/>
              <w:bottom w:val="single" w:sz="4" w:space="0" w:color="auto"/>
              <w:right w:val="single" w:sz="4" w:space="0" w:color="auto"/>
            </w:tcBorders>
          </w:tcPr>
          <w:p w14:paraId="7E5E4CBA" w14:textId="77777777" w:rsidR="0083057C" w:rsidRDefault="0083057C">
            <w:pPr>
              <w:rPr>
                <w:rFonts w:asciiTheme="majorHAnsi" w:hAnsiTheme="majorHAnsi"/>
              </w:rPr>
            </w:pPr>
          </w:p>
        </w:tc>
      </w:tr>
      <w:tr w:rsidR="0083057C" w14:paraId="3A598CA0"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15C73B4C" w14:textId="77777777" w:rsidR="0083057C" w:rsidRDefault="0083057C">
            <w:pPr>
              <w:rPr>
                <w:rFonts w:asciiTheme="majorHAnsi" w:hAnsiTheme="majorHAnsi"/>
              </w:rPr>
            </w:pPr>
            <w:r>
              <w:rPr>
                <w:rFonts w:asciiTheme="majorHAnsi" w:hAnsiTheme="majorHAnsi"/>
              </w:rPr>
              <w:t>Site visit dates</w:t>
            </w:r>
          </w:p>
        </w:tc>
        <w:tc>
          <w:tcPr>
            <w:tcW w:w="6049" w:type="dxa"/>
            <w:tcBorders>
              <w:top w:val="single" w:sz="4" w:space="0" w:color="auto"/>
              <w:left w:val="single" w:sz="4" w:space="0" w:color="auto"/>
              <w:bottom w:val="single" w:sz="4" w:space="0" w:color="auto"/>
              <w:right w:val="single" w:sz="4" w:space="0" w:color="auto"/>
            </w:tcBorders>
          </w:tcPr>
          <w:p w14:paraId="173A8052" w14:textId="77777777" w:rsidR="0083057C" w:rsidRDefault="0083057C">
            <w:pPr>
              <w:rPr>
                <w:rFonts w:asciiTheme="majorHAnsi" w:hAnsiTheme="majorHAnsi"/>
              </w:rPr>
            </w:pPr>
          </w:p>
        </w:tc>
      </w:tr>
      <w:tr w:rsidR="0083057C" w14:paraId="76F2077E"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1874B0DE" w14:textId="77777777" w:rsidR="0083057C" w:rsidRDefault="0083057C">
            <w:pPr>
              <w:rPr>
                <w:rFonts w:asciiTheme="majorHAnsi" w:hAnsiTheme="majorHAnsi"/>
              </w:rPr>
            </w:pPr>
            <w:r>
              <w:rPr>
                <w:rFonts w:asciiTheme="majorHAnsi" w:hAnsiTheme="majorHAnsi"/>
              </w:rPr>
              <w:t>Draft report date</w:t>
            </w:r>
          </w:p>
        </w:tc>
        <w:tc>
          <w:tcPr>
            <w:tcW w:w="6049" w:type="dxa"/>
            <w:tcBorders>
              <w:top w:val="single" w:sz="4" w:space="0" w:color="auto"/>
              <w:left w:val="single" w:sz="4" w:space="0" w:color="auto"/>
              <w:bottom w:val="single" w:sz="4" w:space="0" w:color="auto"/>
              <w:right w:val="single" w:sz="4" w:space="0" w:color="auto"/>
            </w:tcBorders>
          </w:tcPr>
          <w:p w14:paraId="4FB1E6DA" w14:textId="77777777" w:rsidR="0083057C" w:rsidRDefault="0083057C">
            <w:pPr>
              <w:rPr>
                <w:rFonts w:asciiTheme="majorHAnsi" w:hAnsiTheme="majorHAnsi"/>
              </w:rPr>
            </w:pPr>
          </w:p>
        </w:tc>
      </w:tr>
      <w:tr w:rsidR="0083057C" w14:paraId="6849638C"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3E1665DC" w14:textId="77777777" w:rsidR="0083057C" w:rsidRDefault="0083057C">
            <w:pPr>
              <w:rPr>
                <w:rFonts w:asciiTheme="majorHAnsi" w:hAnsiTheme="majorHAnsi"/>
              </w:rPr>
            </w:pPr>
            <w:r>
              <w:rPr>
                <w:rFonts w:asciiTheme="majorHAnsi" w:hAnsiTheme="majorHAnsi"/>
              </w:rPr>
              <w:t>HEP response to draft date</w:t>
            </w:r>
          </w:p>
        </w:tc>
        <w:tc>
          <w:tcPr>
            <w:tcW w:w="6049" w:type="dxa"/>
            <w:tcBorders>
              <w:top w:val="single" w:sz="4" w:space="0" w:color="auto"/>
              <w:left w:val="single" w:sz="4" w:space="0" w:color="auto"/>
              <w:bottom w:val="single" w:sz="4" w:space="0" w:color="auto"/>
              <w:right w:val="single" w:sz="4" w:space="0" w:color="auto"/>
            </w:tcBorders>
          </w:tcPr>
          <w:p w14:paraId="7C4E70C6" w14:textId="77777777" w:rsidR="0083057C" w:rsidRDefault="0083057C">
            <w:pPr>
              <w:rPr>
                <w:rFonts w:asciiTheme="majorHAnsi" w:hAnsiTheme="majorHAnsi"/>
              </w:rPr>
            </w:pPr>
          </w:p>
        </w:tc>
      </w:tr>
      <w:tr w:rsidR="0083057C" w14:paraId="5AAC701E" w14:textId="77777777" w:rsidTr="0083057C">
        <w:tc>
          <w:tcPr>
            <w:tcW w:w="2977" w:type="dxa"/>
            <w:tcBorders>
              <w:top w:val="single" w:sz="4" w:space="0" w:color="auto"/>
              <w:left w:val="single" w:sz="4" w:space="0" w:color="auto"/>
              <w:bottom w:val="single" w:sz="4" w:space="0" w:color="auto"/>
              <w:right w:val="single" w:sz="4" w:space="0" w:color="auto"/>
            </w:tcBorders>
            <w:hideMark/>
          </w:tcPr>
          <w:p w14:paraId="627CE95E" w14:textId="77777777" w:rsidR="0083057C" w:rsidRDefault="0083057C">
            <w:pPr>
              <w:rPr>
                <w:rFonts w:asciiTheme="majorHAnsi" w:hAnsiTheme="majorHAnsi"/>
              </w:rPr>
            </w:pPr>
            <w:r>
              <w:rPr>
                <w:rFonts w:asciiTheme="majorHAnsi" w:hAnsiTheme="majorHAnsi"/>
              </w:rPr>
              <w:t>Final report date</w:t>
            </w:r>
          </w:p>
        </w:tc>
        <w:tc>
          <w:tcPr>
            <w:tcW w:w="6049" w:type="dxa"/>
            <w:tcBorders>
              <w:top w:val="single" w:sz="4" w:space="0" w:color="auto"/>
              <w:left w:val="single" w:sz="4" w:space="0" w:color="auto"/>
              <w:bottom w:val="single" w:sz="4" w:space="0" w:color="auto"/>
              <w:right w:val="single" w:sz="4" w:space="0" w:color="auto"/>
            </w:tcBorders>
          </w:tcPr>
          <w:p w14:paraId="6D11B07C" w14:textId="77777777" w:rsidR="0083057C" w:rsidRDefault="0083057C">
            <w:pPr>
              <w:rPr>
                <w:rFonts w:asciiTheme="majorHAnsi" w:hAnsiTheme="majorHAnsi"/>
              </w:rPr>
            </w:pPr>
          </w:p>
        </w:tc>
      </w:tr>
    </w:tbl>
    <w:p w14:paraId="5A82D7DD" w14:textId="77777777" w:rsidR="00831BCE" w:rsidRDefault="00831BCE" w:rsidP="00131271">
      <w:pPr>
        <w:spacing w:before="0" w:after="0"/>
        <w:textAlignment w:val="baseline"/>
        <w:rPr>
          <w:rFonts w:eastAsia="Times New Roman" w:cs="Arial"/>
          <w:b/>
          <w:bCs/>
          <w:lang w:val="en-US" w:eastAsia="en-AU"/>
        </w:rPr>
      </w:pPr>
    </w:p>
    <w:p w14:paraId="0E918A5B" w14:textId="77777777" w:rsidR="00182A79" w:rsidRDefault="00182A79" w:rsidP="00131271">
      <w:pPr>
        <w:spacing w:before="0" w:after="0"/>
        <w:textAlignment w:val="baseline"/>
        <w:rPr>
          <w:rFonts w:eastAsia="Times New Roman" w:cs="Arial"/>
          <w:b/>
          <w:bCs/>
          <w:lang w:val="en-US" w:eastAsia="en-AU"/>
        </w:rPr>
      </w:pPr>
    </w:p>
    <w:p w14:paraId="34C65B24" w14:textId="77777777" w:rsidR="00182A79" w:rsidRDefault="00182A79" w:rsidP="00131271">
      <w:pPr>
        <w:spacing w:before="0" w:after="0"/>
        <w:textAlignment w:val="baseline"/>
        <w:rPr>
          <w:rFonts w:eastAsia="Times New Roman" w:cs="Arial"/>
          <w:b/>
          <w:bCs/>
          <w:lang w:val="en-US" w:eastAsia="en-AU"/>
        </w:rPr>
      </w:pPr>
    </w:p>
    <w:p w14:paraId="6C332A91" w14:textId="77777777" w:rsidR="00182A79" w:rsidRDefault="00182A79" w:rsidP="00131271">
      <w:pPr>
        <w:spacing w:before="0" w:after="0"/>
        <w:textAlignment w:val="baseline"/>
        <w:rPr>
          <w:rFonts w:eastAsia="Times New Roman" w:cs="Arial"/>
          <w:b/>
          <w:bCs/>
          <w:lang w:val="en-US" w:eastAsia="en-AU"/>
        </w:rPr>
      </w:pPr>
    </w:p>
    <w:p w14:paraId="54965249" w14:textId="77777777" w:rsidR="00A57203" w:rsidRDefault="00131271" w:rsidP="00131271">
      <w:pPr>
        <w:spacing w:before="0" w:after="0"/>
        <w:textAlignment w:val="baseline"/>
        <w:rPr>
          <w:rFonts w:eastAsia="Times New Roman" w:cs="Arial"/>
          <w:b/>
          <w:bCs/>
          <w:lang w:val="en-US" w:eastAsia="en-AU"/>
        </w:rPr>
        <w:sectPr w:rsidR="00A57203" w:rsidSect="002B2EC6">
          <w:headerReference w:type="even" r:id="rId15"/>
          <w:headerReference w:type="default" r:id="rId16"/>
          <w:footerReference w:type="default" r:id="rId17"/>
          <w:headerReference w:type="first" r:id="rId18"/>
          <w:pgSz w:w="11906" w:h="16838"/>
          <w:pgMar w:top="1440" w:right="1440" w:bottom="1440" w:left="1440" w:header="708" w:footer="708" w:gutter="0"/>
          <w:cols w:space="708"/>
          <w:titlePg/>
          <w:docGrid w:linePitch="360"/>
        </w:sectPr>
      </w:pPr>
      <w:r w:rsidRPr="000E3AB4">
        <w:rPr>
          <w:rFonts w:eastAsia="Times New Roman" w:cs="Arial"/>
          <w:b/>
          <w:bCs/>
          <w:lang w:val="en-US" w:eastAsia="en-AU"/>
        </w:rPr>
        <w:t> </w:t>
      </w:r>
    </w:p>
    <w:p w14:paraId="49790F21" w14:textId="52D84ECD" w:rsidR="00131271" w:rsidRPr="000E3AB4" w:rsidRDefault="00131271" w:rsidP="00131271">
      <w:pPr>
        <w:spacing w:before="0" w:after="0"/>
        <w:textAlignment w:val="baseline"/>
        <w:rPr>
          <w:rFonts w:ascii="Segoe UI" w:eastAsia="Times New Roman" w:hAnsi="Segoe UI" w:cs="Segoe UI"/>
          <w:sz w:val="18"/>
          <w:szCs w:val="18"/>
          <w:lang w:eastAsia="en-AU"/>
        </w:rPr>
      </w:pPr>
      <w:r w:rsidRPr="000E3AB4">
        <w:rPr>
          <w:rFonts w:eastAsia="Times New Roman" w:cs="Arial"/>
          <w:b/>
          <w:bCs/>
          <w:lang w:val="en-US" w:eastAsia="en-AU"/>
        </w:rPr>
        <w:lastRenderedPageBreak/>
        <w:t> Table of Compliance </w:t>
      </w:r>
      <w:r w:rsidRPr="00131271">
        <w:rPr>
          <w:rFonts w:eastAsia="Times New Roman" w:cs="Arial"/>
          <w:sz w:val="20"/>
          <w:szCs w:val="20"/>
          <w:lang w:val="en-US" w:eastAsia="en-AU"/>
        </w:rPr>
        <w:t>(to be completed by Chair</w:t>
      </w:r>
      <w:r w:rsidR="00182A79">
        <w:rPr>
          <w:rFonts w:eastAsia="Times New Roman" w:cs="Arial"/>
          <w:sz w:val="20"/>
          <w:szCs w:val="20"/>
          <w:lang w:val="en-US" w:eastAsia="en-AU"/>
        </w:rPr>
        <w:t xml:space="preserve"> with comments for each section</w:t>
      </w:r>
      <w:r w:rsidRPr="00131271">
        <w:rPr>
          <w:rFonts w:eastAsia="Times New Roman" w:cs="Arial"/>
          <w:sz w:val="20"/>
          <w:szCs w:val="20"/>
          <w:lang w:val="en-US" w:eastAsia="en-AU"/>
        </w:rPr>
        <w:t>)</w:t>
      </w:r>
      <w:r>
        <w:rPr>
          <w:rFonts w:eastAsia="Times New Roman" w:cs="Arial"/>
          <w:sz w:val="20"/>
          <w:szCs w:val="20"/>
          <w:lang w:val="en-US" w:eastAsia="en-AU"/>
        </w:rPr>
        <w:br/>
      </w:r>
    </w:p>
    <w:tbl>
      <w:tblPr>
        <w:tblW w:w="1454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
        <w:gridCol w:w="4845"/>
        <w:gridCol w:w="16"/>
        <w:gridCol w:w="1129"/>
        <w:gridCol w:w="1153"/>
        <w:gridCol w:w="7389"/>
      </w:tblGrid>
      <w:tr w:rsidR="00831BCE" w:rsidRPr="00831BCE" w14:paraId="61B949B1" w14:textId="77777777" w:rsidTr="006A48B4">
        <w:trPr>
          <w:gridBefore w:val="1"/>
          <w:wBefore w:w="13" w:type="dxa"/>
          <w:trHeight w:val="748"/>
        </w:trPr>
        <w:tc>
          <w:tcPr>
            <w:tcW w:w="4861" w:type="dxa"/>
            <w:gridSpan w:val="2"/>
            <w:vMerge w:val="restart"/>
            <w:tcBorders>
              <w:top w:val="single" w:sz="6" w:space="0" w:color="231F20"/>
              <w:left w:val="single" w:sz="6" w:space="0" w:color="231F20"/>
              <w:bottom w:val="single" w:sz="6" w:space="0" w:color="231F20"/>
              <w:right w:val="single" w:sz="6" w:space="0" w:color="231F20"/>
            </w:tcBorders>
            <w:shd w:val="clear" w:color="auto" w:fill="D4DBE4"/>
            <w:vAlign w:val="center"/>
            <w:hideMark/>
          </w:tcPr>
          <w:p w14:paraId="04744727"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val="en-US" w:eastAsia="en-AU"/>
              </w:rPr>
              <w:t>ASWEAS 2020</w:t>
            </w:r>
            <w:r w:rsidRPr="00831BCE">
              <w:rPr>
                <w:rFonts w:eastAsia="Times New Roman" w:cs="Arial"/>
                <w:sz w:val="20"/>
                <w:szCs w:val="20"/>
                <w:lang w:eastAsia="en-AU"/>
              </w:rPr>
              <w:t>  </w:t>
            </w:r>
          </w:p>
        </w:tc>
        <w:tc>
          <w:tcPr>
            <w:tcW w:w="2282" w:type="dxa"/>
            <w:gridSpan w:val="2"/>
            <w:tcBorders>
              <w:top w:val="single" w:sz="6" w:space="0" w:color="231F20"/>
              <w:left w:val="nil"/>
              <w:bottom w:val="single" w:sz="6" w:space="0" w:color="231F20"/>
              <w:right w:val="single" w:sz="6" w:space="0" w:color="231F20"/>
            </w:tcBorders>
            <w:shd w:val="clear" w:color="auto" w:fill="D4DBE4"/>
            <w:vAlign w:val="center"/>
            <w:hideMark/>
          </w:tcPr>
          <w:p w14:paraId="7BDA48DB" w14:textId="368BED8B"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val="en-US" w:eastAsia="en-AU"/>
              </w:rPr>
              <w:t>Compliant</w:t>
            </w:r>
            <w:r w:rsidRPr="00831BCE">
              <w:rPr>
                <w:rFonts w:eastAsia="Times New Roman" w:cs="Arial"/>
                <w:sz w:val="20"/>
                <w:szCs w:val="20"/>
                <w:lang w:eastAsia="en-AU"/>
              </w:rPr>
              <w:t>  </w:t>
            </w:r>
          </w:p>
        </w:tc>
        <w:tc>
          <w:tcPr>
            <w:tcW w:w="7389" w:type="dxa"/>
            <w:vMerge w:val="restart"/>
            <w:tcBorders>
              <w:top w:val="single" w:sz="6" w:space="0" w:color="231F20"/>
              <w:left w:val="nil"/>
              <w:bottom w:val="single" w:sz="6" w:space="0" w:color="231F20"/>
              <w:right w:val="inset" w:sz="18" w:space="0" w:color="auto"/>
            </w:tcBorders>
            <w:shd w:val="clear" w:color="auto" w:fill="D4DBE4"/>
            <w:vAlign w:val="center"/>
            <w:hideMark/>
          </w:tcPr>
          <w:p w14:paraId="0029E16A"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val="en-US" w:eastAsia="en-AU"/>
              </w:rPr>
              <w:t>Comments</w:t>
            </w:r>
            <w:r w:rsidRPr="00831BCE">
              <w:rPr>
                <w:rFonts w:eastAsia="Times New Roman" w:cs="Arial"/>
                <w:sz w:val="20"/>
                <w:szCs w:val="20"/>
                <w:lang w:eastAsia="en-AU"/>
              </w:rPr>
              <w:t>  </w:t>
            </w:r>
          </w:p>
        </w:tc>
      </w:tr>
      <w:tr w:rsidR="00831BCE" w:rsidRPr="00831BCE" w14:paraId="39DA96D6" w14:textId="77777777" w:rsidTr="006A48B4">
        <w:trPr>
          <w:gridBefore w:val="1"/>
          <w:wBefore w:w="13" w:type="dxa"/>
          <w:trHeight w:val="580"/>
        </w:trPr>
        <w:tc>
          <w:tcPr>
            <w:tcW w:w="0" w:type="auto"/>
            <w:gridSpan w:val="2"/>
            <w:vMerge/>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1C4CEF42" w14:textId="77777777" w:rsidR="00831BCE" w:rsidRPr="00831BCE" w:rsidRDefault="00831BCE" w:rsidP="001E1DFC">
            <w:pPr>
              <w:spacing w:before="0" w:after="0"/>
              <w:rPr>
                <w:rFonts w:ascii="Times New Roman" w:eastAsia="Times New Roman" w:hAnsi="Times New Roman" w:cs="Times New Roman"/>
                <w:sz w:val="20"/>
                <w:szCs w:val="20"/>
                <w:lang w:eastAsia="en-AU"/>
              </w:rPr>
            </w:pPr>
          </w:p>
        </w:tc>
        <w:tc>
          <w:tcPr>
            <w:tcW w:w="1129" w:type="dxa"/>
            <w:tcBorders>
              <w:top w:val="nil"/>
              <w:left w:val="nil"/>
              <w:bottom w:val="single" w:sz="6" w:space="0" w:color="231F20"/>
              <w:right w:val="single" w:sz="6" w:space="0" w:color="231F20"/>
            </w:tcBorders>
            <w:shd w:val="clear" w:color="auto" w:fill="D4DBE4"/>
            <w:hideMark/>
          </w:tcPr>
          <w:p w14:paraId="4E8384AD" w14:textId="6908F68B"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val="en-US" w:eastAsia="en-AU"/>
              </w:rPr>
              <w:t>Yes</w:t>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D4DBE4"/>
            <w:hideMark/>
          </w:tcPr>
          <w:p w14:paraId="2685C88D"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val="en-US" w:eastAsia="en-AU"/>
              </w:rPr>
              <w:t>No</w:t>
            </w:r>
            <w:r w:rsidRPr="00831BCE">
              <w:rPr>
                <w:rFonts w:eastAsia="Times New Roman" w:cs="Arial"/>
                <w:sz w:val="20"/>
                <w:szCs w:val="20"/>
                <w:lang w:eastAsia="en-AU"/>
              </w:rPr>
              <w:t>  </w:t>
            </w:r>
          </w:p>
        </w:tc>
        <w:tc>
          <w:tcPr>
            <w:tcW w:w="7389" w:type="dxa"/>
            <w:vMerge/>
            <w:tcBorders>
              <w:top w:val="single" w:sz="6" w:space="0" w:color="231F20"/>
              <w:left w:val="nil"/>
              <w:bottom w:val="single" w:sz="6" w:space="0" w:color="231F20"/>
              <w:right w:val="inset" w:sz="18" w:space="0" w:color="auto"/>
            </w:tcBorders>
            <w:shd w:val="clear" w:color="auto" w:fill="auto"/>
            <w:vAlign w:val="center"/>
            <w:hideMark/>
          </w:tcPr>
          <w:p w14:paraId="756B8BAE" w14:textId="77777777" w:rsidR="00831BCE" w:rsidRPr="00831BCE" w:rsidRDefault="00831BCE" w:rsidP="001E1DFC">
            <w:pPr>
              <w:spacing w:before="0" w:after="0"/>
              <w:rPr>
                <w:rFonts w:ascii="Times New Roman" w:eastAsia="Times New Roman" w:hAnsi="Times New Roman" w:cs="Times New Roman"/>
                <w:sz w:val="20"/>
                <w:szCs w:val="20"/>
                <w:lang w:eastAsia="en-AU"/>
              </w:rPr>
            </w:pPr>
          </w:p>
        </w:tc>
      </w:tr>
      <w:tr w:rsidR="00831BCE" w:rsidRPr="00831BCE" w14:paraId="60C84385" w14:textId="77777777" w:rsidTr="006A48B4">
        <w:trPr>
          <w:trHeight w:val="907"/>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11D956B4" w14:textId="77777777" w:rsidR="00831BCE" w:rsidRPr="00831BCE" w:rsidRDefault="00831BCE" w:rsidP="00831BCE">
            <w:pPr>
              <w:pStyle w:val="ListParagraph"/>
              <w:numPr>
                <w:ilvl w:val="0"/>
                <w:numId w:val="18"/>
              </w:numPr>
              <w:spacing w:before="0" w:line="240" w:lineRule="auto"/>
              <w:ind w:left="284" w:hanging="284"/>
              <w:textAlignment w:val="baseline"/>
              <w:rPr>
                <w:rFonts w:cs="Arial"/>
                <w:szCs w:val="22"/>
                <w:lang w:eastAsia="en-AU"/>
              </w:rPr>
            </w:pPr>
            <w:r w:rsidRPr="00831BCE">
              <w:rPr>
                <w:rFonts w:cs="Arial"/>
                <w:szCs w:val="22"/>
                <w:lang w:val="en-US" w:eastAsia="en-AU"/>
              </w:rPr>
              <w:t> Context and principles</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59DFEB64" w14:textId="1A577CCC"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7E563769"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noProof/>
                <w:sz w:val="20"/>
                <w:szCs w:val="20"/>
              </w:rPr>
              <w:drawing>
                <wp:inline distT="0" distB="0" distL="0" distR="0" wp14:anchorId="0AF74CB1" wp14:editId="201957F5">
                  <wp:extent cx="171450" cy="2057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auto"/>
            <w:hideMark/>
          </w:tcPr>
          <w:p w14:paraId="4C98C06A"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1B1A735C"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r w:rsidR="00831BCE" w:rsidRPr="00831BCE" w14:paraId="7DA2C8EE" w14:textId="77777777" w:rsidTr="006A48B4">
        <w:trPr>
          <w:trHeight w:val="907"/>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7DD340DF" w14:textId="77777777" w:rsidR="00831BCE" w:rsidRPr="00831BCE" w:rsidRDefault="00831BCE" w:rsidP="00831BCE">
            <w:pPr>
              <w:pStyle w:val="ListParagraph"/>
              <w:numPr>
                <w:ilvl w:val="0"/>
                <w:numId w:val="18"/>
              </w:numPr>
              <w:spacing w:before="0" w:line="240" w:lineRule="auto"/>
              <w:ind w:left="284" w:hanging="284"/>
              <w:textAlignment w:val="baseline"/>
              <w:rPr>
                <w:rFonts w:cs="Arial"/>
                <w:szCs w:val="22"/>
                <w:lang w:eastAsia="en-AU"/>
              </w:rPr>
            </w:pPr>
            <w:r w:rsidRPr="00831BCE">
              <w:rPr>
                <w:rFonts w:cs="Arial"/>
                <w:szCs w:val="22"/>
                <w:lang w:val="en-US" w:eastAsia="en-AU"/>
              </w:rPr>
              <w:t>Graduate attributes, learning outcomes and assessment</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2C6C9902" w14:textId="3357EAFF"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5D36AE14" w14:textId="0F8D8C4F"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noProof/>
                <w:sz w:val="20"/>
                <w:szCs w:val="20"/>
              </w:rPr>
              <w:drawing>
                <wp:inline distT="0" distB="0" distL="0" distR="0" wp14:anchorId="444C71DD" wp14:editId="43B909D8">
                  <wp:extent cx="171450" cy="205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auto"/>
            <w:hideMark/>
          </w:tcPr>
          <w:p w14:paraId="15C112A1" w14:textId="7777777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2AF46A67"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r w:rsidR="00831BCE" w:rsidRPr="00831BCE" w14:paraId="06461447" w14:textId="77777777" w:rsidTr="006A48B4">
        <w:trPr>
          <w:trHeight w:val="982"/>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690358A8" w14:textId="77777777" w:rsidR="00831BCE" w:rsidRPr="00831BCE" w:rsidRDefault="00831BCE" w:rsidP="00831BCE">
            <w:pPr>
              <w:pStyle w:val="ListParagraph"/>
              <w:numPr>
                <w:ilvl w:val="0"/>
                <w:numId w:val="18"/>
              </w:numPr>
              <w:spacing w:before="0" w:line="240" w:lineRule="auto"/>
              <w:ind w:left="284" w:hanging="284"/>
              <w:textAlignment w:val="baseline"/>
              <w:rPr>
                <w:rFonts w:cs="Arial"/>
                <w:szCs w:val="22"/>
                <w:lang w:eastAsia="en-AU"/>
              </w:rPr>
            </w:pPr>
            <w:r w:rsidRPr="00831BCE">
              <w:rPr>
                <w:rFonts w:cs="Arial"/>
                <w:szCs w:val="22"/>
                <w:lang w:val="en-US" w:eastAsia="en-AU"/>
              </w:rPr>
              <w:t>Required curriculum</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406D0B29" w14:textId="5EAB75AF"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3251ED7A" w14:textId="21E431D7"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r w:rsidRPr="00831BCE">
              <w:rPr>
                <w:noProof/>
                <w:sz w:val="20"/>
                <w:szCs w:val="20"/>
              </w:rPr>
              <w:drawing>
                <wp:inline distT="0" distB="0" distL="0" distR="0" wp14:anchorId="4A58D594" wp14:editId="4D066BC0">
                  <wp:extent cx="171450" cy="2057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auto"/>
            <w:hideMark/>
          </w:tcPr>
          <w:p w14:paraId="0C102309" w14:textId="77777777" w:rsidR="00831BCE" w:rsidRPr="00831BCE" w:rsidRDefault="00831BCE" w:rsidP="001E1DFC">
            <w:pPr>
              <w:spacing w:before="0" w:after="0"/>
              <w:textAlignment w:val="baseline"/>
              <w:rPr>
                <w:rFonts w:ascii="Times New Roman" w:eastAsia="Times New Roman" w:hAnsi="Times New Roman" w:cs="Times New Roman"/>
                <w:sz w:val="20"/>
                <w:szCs w:val="20"/>
                <w:lang w:eastAsia="en-AU"/>
              </w:rPr>
            </w:pPr>
            <w:r w:rsidRPr="00831BCE">
              <w:rPr>
                <w:rFonts w:eastAsia="Times New Roman" w:cs="Arial"/>
                <w:color w:val="000000"/>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621CCF35"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r w:rsidR="00831BCE" w:rsidRPr="00831BCE" w14:paraId="19929D50" w14:textId="77777777" w:rsidTr="006A48B4">
        <w:trPr>
          <w:trHeight w:val="907"/>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49848A1C" w14:textId="77777777" w:rsidR="00831BCE" w:rsidRPr="00831BCE" w:rsidRDefault="00831BCE" w:rsidP="00831BCE">
            <w:pPr>
              <w:pStyle w:val="ListParagraph"/>
              <w:numPr>
                <w:ilvl w:val="0"/>
                <w:numId w:val="18"/>
              </w:numPr>
              <w:spacing w:before="0" w:line="240" w:lineRule="auto"/>
              <w:ind w:left="284" w:hanging="284"/>
              <w:textAlignment w:val="baseline"/>
              <w:rPr>
                <w:rFonts w:cs="Arial"/>
                <w:szCs w:val="22"/>
                <w:lang w:eastAsia="en-AU"/>
              </w:rPr>
            </w:pPr>
            <w:r w:rsidRPr="00831BCE">
              <w:rPr>
                <w:rFonts w:cs="Arial"/>
                <w:szCs w:val="22"/>
                <w:lang w:val="en-US" w:eastAsia="en-AU"/>
              </w:rPr>
              <w:t>Field Education</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7CB3355A" w14:textId="740CCF8E"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0212AE18" w14:textId="6AE76A08"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noProof/>
                <w:sz w:val="20"/>
                <w:szCs w:val="20"/>
              </w:rPr>
              <w:drawing>
                <wp:inline distT="0" distB="0" distL="0" distR="0" wp14:anchorId="4ADBB662" wp14:editId="69F0A2A5">
                  <wp:extent cx="171450" cy="2057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auto"/>
            <w:hideMark/>
          </w:tcPr>
          <w:p w14:paraId="21AD6D84" w14:textId="77777777" w:rsidR="00831BCE" w:rsidRPr="00831BCE" w:rsidRDefault="00831BCE" w:rsidP="001E1DFC">
            <w:pPr>
              <w:spacing w:before="0" w:after="0"/>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154F2D89"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r w:rsidR="00831BCE" w:rsidRPr="00831BCE" w14:paraId="29208517" w14:textId="77777777" w:rsidTr="006A48B4">
        <w:trPr>
          <w:trHeight w:val="907"/>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28A9D6E9" w14:textId="77777777" w:rsidR="00831BCE" w:rsidRPr="00831BCE" w:rsidRDefault="00831BCE" w:rsidP="00831BCE">
            <w:pPr>
              <w:pStyle w:val="ListParagraph"/>
              <w:numPr>
                <w:ilvl w:val="0"/>
                <w:numId w:val="18"/>
              </w:numPr>
              <w:spacing w:before="0" w:line="240" w:lineRule="auto"/>
              <w:ind w:left="284" w:hanging="284"/>
              <w:textAlignment w:val="baseline"/>
              <w:rPr>
                <w:rFonts w:cs="Arial"/>
                <w:szCs w:val="22"/>
                <w:lang w:eastAsia="en-AU"/>
              </w:rPr>
            </w:pPr>
            <w:r w:rsidRPr="00831BCE">
              <w:rPr>
                <w:rFonts w:cs="Arial"/>
                <w:szCs w:val="22"/>
                <w:lang w:val="en-US" w:eastAsia="en-AU"/>
              </w:rPr>
              <w:t>Degree requirements and admissions</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16A6821D" w14:textId="6A7A2E20"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0CDA415E" w14:textId="2BB2B8B0"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r w:rsidRPr="00831BCE">
              <w:rPr>
                <w:noProof/>
                <w:sz w:val="20"/>
                <w:szCs w:val="20"/>
              </w:rPr>
              <w:drawing>
                <wp:inline distT="0" distB="0" distL="0" distR="0" wp14:anchorId="0263FCF3" wp14:editId="50EBB4EB">
                  <wp:extent cx="171450" cy="2057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r w:rsidRPr="00831BCE">
              <w:rPr>
                <w:rFonts w:eastAsia="Times New Roman" w:cs="Arial"/>
                <w:sz w:val="20"/>
                <w:szCs w:val="20"/>
                <w:lang w:eastAsia="en-AU"/>
              </w:rPr>
              <w:t> </w:t>
            </w:r>
          </w:p>
        </w:tc>
        <w:tc>
          <w:tcPr>
            <w:tcW w:w="1153" w:type="dxa"/>
            <w:tcBorders>
              <w:top w:val="nil"/>
              <w:left w:val="nil"/>
              <w:bottom w:val="single" w:sz="6" w:space="0" w:color="231F20"/>
              <w:right w:val="single" w:sz="6" w:space="0" w:color="231F20"/>
            </w:tcBorders>
            <w:shd w:val="clear" w:color="auto" w:fill="auto"/>
            <w:hideMark/>
          </w:tcPr>
          <w:p w14:paraId="2C0A7AC8" w14:textId="77777777" w:rsidR="00831BCE" w:rsidRPr="00831BCE" w:rsidRDefault="00831BCE" w:rsidP="001E1DFC">
            <w:pPr>
              <w:spacing w:before="0" w:after="0"/>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29151703"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r w:rsidR="00831BCE" w:rsidRPr="00831BCE" w14:paraId="0E69C6AB" w14:textId="77777777" w:rsidTr="006A48B4">
        <w:trPr>
          <w:trHeight w:val="907"/>
        </w:trPr>
        <w:tc>
          <w:tcPr>
            <w:tcW w:w="4858" w:type="dxa"/>
            <w:gridSpan w:val="2"/>
            <w:tcBorders>
              <w:top w:val="nil"/>
              <w:left w:val="single" w:sz="6" w:space="0" w:color="231F20"/>
              <w:bottom w:val="single" w:sz="6" w:space="0" w:color="231F20"/>
              <w:right w:val="single" w:sz="6" w:space="0" w:color="231F20"/>
            </w:tcBorders>
            <w:shd w:val="clear" w:color="auto" w:fill="auto"/>
            <w:hideMark/>
          </w:tcPr>
          <w:p w14:paraId="5F9E8345" w14:textId="5FC41BFE" w:rsidR="00831BCE" w:rsidRPr="00831BCE" w:rsidRDefault="00831BCE" w:rsidP="00831BCE">
            <w:pPr>
              <w:pStyle w:val="ListParagraph"/>
              <w:numPr>
                <w:ilvl w:val="0"/>
                <w:numId w:val="18"/>
              </w:numPr>
              <w:spacing w:before="0"/>
              <w:ind w:left="284" w:hanging="284"/>
              <w:textAlignment w:val="baseline"/>
              <w:rPr>
                <w:rFonts w:ascii="Times New Roman" w:hAnsi="Times New Roman"/>
                <w:szCs w:val="22"/>
                <w:lang w:eastAsia="en-AU"/>
              </w:rPr>
            </w:pPr>
            <w:r w:rsidRPr="00831BCE">
              <w:rPr>
                <w:rFonts w:cs="Arial"/>
                <w:szCs w:val="22"/>
                <w:lang w:val="en-US" w:eastAsia="en-AU"/>
              </w:rPr>
              <w:t>Governance, staffing and program delivery</w:t>
            </w:r>
            <w:r w:rsidRPr="00831BCE">
              <w:rPr>
                <w:rFonts w:cs="Arial"/>
                <w:szCs w:val="22"/>
                <w:lang w:eastAsia="en-AU"/>
              </w:rPr>
              <w:t>  </w:t>
            </w:r>
          </w:p>
        </w:tc>
        <w:tc>
          <w:tcPr>
            <w:tcW w:w="1145" w:type="dxa"/>
            <w:gridSpan w:val="2"/>
            <w:tcBorders>
              <w:top w:val="nil"/>
              <w:left w:val="nil"/>
              <w:bottom w:val="single" w:sz="6" w:space="0" w:color="231F20"/>
              <w:right w:val="single" w:sz="6" w:space="0" w:color="231F20"/>
            </w:tcBorders>
            <w:shd w:val="clear" w:color="auto" w:fill="auto"/>
            <w:hideMark/>
          </w:tcPr>
          <w:p w14:paraId="5F1EC595" w14:textId="6A088B25" w:rsidR="00831BCE" w:rsidRPr="00831BCE" w:rsidRDefault="00831BCE" w:rsidP="001E1DFC">
            <w:pPr>
              <w:spacing w:before="0" w:after="0"/>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p w14:paraId="3A8EC4F6" w14:textId="76510FF0" w:rsidR="00831BCE" w:rsidRPr="00831BCE" w:rsidRDefault="00831BCE" w:rsidP="001E1DFC">
            <w:pPr>
              <w:spacing w:before="0" w:after="0"/>
              <w:jc w:val="center"/>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r w:rsidRPr="00831BCE">
              <w:rPr>
                <w:noProof/>
                <w:sz w:val="20"/>
                <w:szCs w:val="20"/>
              </w:rPr>
              <w:drawing>
                <wp:inline distT="0" distB="0" distL="0" distR="0" wp14:anchorId="1EDD51D1" wp14:editId="2B987A7F">
                  <wp:extent cx="171450" cy="2057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205740"/>
                          </a:xfrm>
                          <a:prstGeom prst="rect">
                            <a:avLst/>
                          </a:prstGeom>
                          <a:noFill/>
                          <a:ln>
                            <a:noFill/>
                          </a:ln>
                        </pic:spPr>
                      </pic:pic>
                    </a:graphicData>
                  </a:graphic>
                </wp:inline>
              </w:drawing>
            </w:r>
          </w:p>
        </w:tc>
        <w:tc>
          <w:tcPr>
            <w:tcW w:w="1153" w:type="dxa"/>
            <w:tcBorders>
              <w:top w:val="nil"/>
              <w:left w:val="nil"/>
              <w:bottom w:val="single" w:sz="6" w:space="0" w:color="231F20"/>
              <w:right w:val="single" w:sz="6" w:space="0" w:color="231F20"/>
            </w:tcBorders>
            <w:shd w:val="clear" w:color="auto" w:fill="auto"/>
            <w:hideMark/>
          </w:tcPr>
          <w:p w14:paraId="1226F76C" w14:textId="77777777" w:rsidR="00831BCE" w:rsidRPr="00831BCE" w:rsidRDefault="00831BCE" w:rsidP="001E1DFC">
            <w:pPr>
              <w:spacing w:before="0" w:after="0"/>
              <w:textAlignment w:val="baseline"/>
              <w:rPr>
                <w:rFonts w:ascii="Times New Roman" w:eastAsia="Times New Roman" w:hAnsi="Times New Roman" w:cs="Times New Roman"/>
                <w:sz w:val="20"/>
                <w:szCs w:val="20"/>
                <w:lang w:eastAsia="en-AU"/>
              </w:rPr>
            </w:pPr>
            <w:r w:rsidRPr="00831BCE">
              <w:rPr>
                <w:rFonts w:eastAsia="Times New Roman" w:cs="Arial"/>
                <w:sz w:val="20"/>
                <w:szCs w:val="20"/>
                <w:lang w:eastAsia="en-AU"/>
              </w:rPr>
              <w:t>  </w:t>
            </w:r>
          </w:p>
        </w:tc>
        <w:tc>
          <w:tcPr>
            <w:tcW w:w="7389" w:type="dxa"/>
            <w:tcBorders>
              <w:top w:val="nil"/>
              <w:left w:val="nil"/>
              <w:bottom w:val="single" w:sz="6" w:space="0" w:color="231F20"/>
              <w:right w:val="single" w:sz="6" w:space="0" w:color="231F20"/>
            </w:tcBorders>
            <w:shd w:val="clear" w:color="auto" w:fill="auto"/>
            <w:hideMark/>
          </w:tcPr>
          <w:p w14:paraId="7BEEACD8" w14:textId="77777777" w:rsidR="00831BCE" w:rsidRPr="00831BCE" w:rsidRDefault="00831BCE" w:rsidP="001E1DFC">
            <w:pPr>
              <w:spacing w:before="0" w:after="0"/>
              <w:ind w:left="210" w:right="270"/>
              <w:textAlignment w:val="baseline"/>
              <w:rPr>
                <w:rFonts w:ascii="Times New Roman" w:eastAsia="Times New Roman" w:hAnsi="Times New Roman" w:cs="Times New Roman"/>
                <w:sz w:val="20"/>
                <w:szCs w:val="20"/>
                <w:lang w:eastAsia="en-AU"/>
              </w:rPr>
            </w:pPr>
          </w:p>
        </w:tc>
      </w:tr>
    </w:tbl>
    <w:p w14:paraId="4C7487BF" w14:textId="77777777" w:rsidR="00131271" w:rsidRDefault="00131271" w:rsidP="0083057C">
      <w:pPr>
        <w:rPr>
          <w:rFonts w:asciiTheme="majorHAnsi" w:hAnsiTheme="majorHAnsi"/>
        </w:rPr>
      </w:pPr>
    </w:p>
    <w:p w14:paraId="5A3703DA" w14:textId="77777777" w:rsidR="00131271" w:rsidRDefault="00131271">
      <w:pPr>
        <w:spacing w:before="0" w:after="160"/>
        <w:rPr>
          <w:rFonts w:asciiTheme="majorHAnsi" w:hAnsiTheme="majorHAnsi"/>
        </w:rPr>
      </w:pPr>
      <w:r>
        <w:rPr>
          <w:rFonts w:asciiTheme="majorHAnsi" w:hAnsiTheme="majorHAnsi"/>
        </w:rPr>
        <w:br w:type="page"/>
      </w:r>
    </w:p>
    <w:p w14:paraId="23A27865" w14:textId="77777777" w:rsidR="00A57203" w:rsidRDefault="00A57203" w:rsidP="0083057C">
      <w:pPr>
        <w:rPr>
          <w:b/>
          <w:bCs/>
          <w:sz w:val="28"/>
          <w:szCs w:val="28"/>
        </w:rPr>
        <w:sectPr w:rsidR="00A57203" w:rsidSect="002B2EC6">
          <w:pgSz w:w="16838" w:h="11906" w:orient="landscape"/>
          <w:pgMar w:top="1440" w:right="1440" w:bottom="1440" w:left="1440" w:header="708" w:footer="708" w:gutter="0"/>
          <w:cols w:space="708"/>
          <w:titlePg/>
          <w:docGrid w:linePitch="360"/>
        </w:sectPr>
      </w:pPr>
    </w:p>
    <w:p w14:paraId="20BAA2D9" w14:textId="77777777" w:rsidR="0083057C" w:rsidRDefault="0083057C" w:rsidP="0083057C">
      <w:pPr>
        <w:rPr>
          <w:b/>
          <w:bCs/>
          <w:sz w:val="28"/>
          <w:szCs w:val="28"/>
        </w:rPr>
      </w:pPr>
      <w:r>
        <w:rPr>
          <w:b/>
          <w:bCs/>
          <w:sz w:val="28"/>
          <w:szCs w:val="28"/>
        </w:rPr>
        <w:lastRenderedPageBreak/>
        <w:t>Accreditation recommendation statement</w:t>
      </w:r>
    </w:p>
    <w:p w14:paraId="33061F7F" w14:textId="77777777" w:rsidR="0083057C" w:rsidRDefault="0083057C" w:rsidP="0083057C">
      <w:pPr>
        <w:rPr>
          <w:sz w:val="28"/>
          <w:szCs w:val="28"/>
        </w:rPr>
      </w:pPr>
    </w:p>
    <w:tbl>
      <w:tblPr>
        <w:tblStyle w:val="TableGrid"/>
        <w:tblW w:w="0" w:type="auto"/>
        <w:tblLook w:val="04A0" w:firstRow="1" w:lastRow="0" w:firstColumn="1" w:lastColumn="0" w:noHBand="0" w:noVBand="1"/>
      </w:tblPr>
      <w:tblGrid>
        <w:gridCol w:w="9016"/>
      </w:tblGrid>
      <w:tr w:rsidR="0083057C" w14:paraId="4B9CA539" w14:textId="77777777" w:rsidTr="0083057C">
        <w:tc>
          <w:tcPr>
            <w:tcW w:w="9016" w:type="dxa"/>
            <w:tcBorders>
              <w:top w:val="single" w:sz="4" w:space="0" w:color="auto"/>
              <w:left w:val="single" w:sz="4" w:space="0" w:color="auto"/>
              <w:bottom w:val="single" w:sz="4" w:space="0" w:color="auto"/>
              <w:right w:val="single" w:sz="4" w:space="0" w:color="auto"/>
            </w:tcBorders>
          </w:tcPr>
          <w:p w14:paraId="0CF31B9D" w14:textId="77777777" w:rsidR="0083057C" w:rsidRDefault="0083057C">
            <w:pPr>
              <w:rPr>
                <w:rFonts w:asciiTheme="majorHAnsi" w:hAnsiTheme="majorHAnsi"/>
              </w:rPr>
            </w:pPr>
            <w:r>
              <w:rPr>
                <w:rFonts w:asciiTheme="majorHAnsi" w:hAnsiTheme="majorHAnsi"/>
              </w:rPr>
              <w:t>The Panel recommends…</w:t>
            </w:r>
          </w:p>
          <w:p w14:paraId="0B466004" w14:textId="060C0666" w:rsidR="002176E5" w:rsidRPr="002176E5" w:rsidRDefault="002176E5" w:rsidP="002176E5">
            <w:pPr>
              <w:pStyle w:val="ListParagraph"/>
              <w:numPr>
                <w:ilvl w:val="0"/>
                <w:numId w:val="22"/>
              </w:numPr>
              <w:spacing w:line="240" w:lineRule="auto"/>
              <w:rPr>
                <w:rFonts w:asciiTheme="majorHAnsi" w:hAnsiTheme="majorHAnsi"/>
              </w:rPr>
            </w:pPr>
            <w:r w:rsidRPr="002176E5">
              <w:rPr>
                <w:rFonts w:asciiTheme="majorHAnsi" w:hAnsiTheme="majorHAnsi"/>
              </w:rPr>
              <w:t xml:space="preserve">Full accreditation of a previously accredited program. </w:t>
            </w:r>
          </w:p>
          <w:p w14:paraId="25DE4356" w14:textId="0A304FBF" w:rsidR="002176E5" w:rsidRPr="002176E5" w:rsidRDefault="002176E5" w:rsidP="002176E5">
            <w:pPr>
              <w:pStyle w:val="ListParagraph"/>
              <w:numPr>
                <w:ilvl w:val="0"/>
                <w:numId w:val="22"/>
              </w:numPr>
              <w:spacing w:line="240" w:lineRule="auto"/>
              <w:rPr>
                <w:rFonts w:asciiTheme="majorHAnsi" w:hAnsiTheme="majorHAnsi"/>
              </w:rPr>
            </w:pPr>
            <w:r w:rsidRPr="002176E5">
              <w:rPr>
                <w:rFonts w:asciiTheme="majorHAnsi" w:hAnsiTheme="majorHAnsi"/>
              </w:rPr>
              <w:t>Approval of an additional location, extension or restructure of a fully accredited program.</w:t>
            </w:r>
          </w:p>
          <w:p w14:paraId="5AC9F177" w14:textId="5765B28D" w:rsidR="002176E5" w:rsidRPr="002176E5" w:rsidRDefault="002176E5" w:rsidP="002176E5">
            <w:pPr>
              <w:pStyle w:val="ListParagraph"/>
              <w:numPr>
                <w:ilvl w:val="0"/>
                <w:numId w:val="22"/>
              </w:numPr>
              <w:spacing w:line="240" w:lineRule="auto"/>
              <w:rPr>
                <w:rFonts w:asciiTheme="majorHAnsi" w:hAnsiTheme="majorHAnsi"/>
              </w:rPr>
            </w:pPr>
            <w:r w:rsidRPr="002176E5">
              <w:rPr>
                <w:rFonts w:asciiTheme="majorHAnsi" w:hAnsiTheme="majorHAnsi"/>
              </w:rPr>
              <w:t>Conditional accreditation of an initial program or an already accredited program</w:t>
            </w:r>
          </w:p>
          <w:p w14:paraId="2B9A1D25" w14:textId="1041370D" w:rsidR="0083057C" w:rsidRPr="002176E5" w:rsidRDefault="002176E5" w:rsidP="002176E5">
            <w:pPr>
              <w:pStyle w:val="ListParagraph"/>
              <w:numPr>
                <w:ilvl w:val="0"/>
                <w:numId w:val="22"/>
              </w:numPr>
              <w:spacing w:line="240" w:lineRule="auto"/>
              <w:rPr>
                <w:rFonts w:asciiTheme="majorHAnsi" w:hAnsiTheme="majorHAnsi"/>
              </w:rPr>
            </w:pPr>
            <w:r w:rsidRPr="002176E5">
              <w:rPr>
                <w:rFonts w:asciiTheme="majorHAnsi" w:hAnsiTheme="majorHAnsi"/>
              </w:rPr>
              <w:t>Provisional accreditation of a program from a provider offering social work for the first time.</w:t>
            </w:r>
          </w:p>
          <w:p w14:paraId="525CF15A" w14:textId="77777777" w:rsidR="0083057C" w:rsidRDefault="0083057C">
            <w:pPr>
              <w:rPr>
                <w:rFonts w:asciiTheme="majorHAnsi" w:hAnsiTheme="majorHAnsi"/>
              </w:rPr>
            </w:pPr>
            <w:r>
              <w:rPr>
                <w:rFonts w:asciiTheme="majorHAnsi" w:hAnsiTheme="majorHAnsi"/>
              </w:rPr>
              <w:t>Signed</w:t>
            </w:r>
          </w:p>
          <w:p w14:paraId="52A3EC86" w14:textId="77777777" w:rsidR="0083057C" w:rsidRDefault="0083057C" w:rsidP="004F2A60">
            <w:pPr>
              <w:pStyle w:val="ListParagraph"/>
              <w:numPr>
                <w:ilvl w:val="0"/>
                <w:numId w:val="12"/>
              </w:numPr>
              <w:spacing w:line="240" w:lineRule="auto"/>
              <w:rPr>
                <w:rFonts w:asciiTheme="majorHAnsi" w:hAnsiTheme="majorHAnsi"/>
              </w:rPr>
            </w:pPr>
            <w:r>
              <w:rPr>
                <w:rFonts w:asciiTheme="majorHAnsi" w:hAnsiTheme="majorHAnsi"/>
              </w:rPr>
              <w:t xml:space="preserve">Chair  </w:t>
            </w:r>
          </w:p>
          <w:p w14:paraId="75B5C0EB" w14:textId="77777777" w:rsidR="0083057C" w:rsidRDefault="0083057C" w:rsidP="004F2A60">
            <w:pPr>
              <w:pStyle w:val="ListParagraph"/>
              <w:numPr>
                <w:ilvl w:val="0"/>
                <w:numId w:val="12"/>
              </w:numPr>
              <w:spacing w:line="240" w:lineRule="auto"/>
              <w:rPr>
                <w:rFonts w:asciiTheme="majorHAnsi" w:hAnsiTheme="majorHAnsi"/>
              </w:rPr>
            </w:pPr>
            <w:r>
              <w:rPr>
                <w:rFonts w:asciiTheme="majorHAnsi" w:hAnsiTheme="majorHAnsi"/>
              </w:rPr>
              <w:t xml:space="preserve">Panel member  </w:t>
            </w:r>
          </w:p>
          <w:p w14:paraId="58B6FB52" w14:textId="77777777" w:rsidR="0083057C" w:rsidRDefault="0083057C" w:rsidP="004F2A60">
            <w:pPr>
              <w:pStyle w:val="ListParagraph"/>
              <w:numPr>
                <w:ilvl w:val="0"/>
                <w:numId w:val="12"/>
              </w:numPr>
              <w:spacing w:line="240" w:lineRule="auto"/>
              <w:rPr>
                <w:rFonts w:asciiTheme="majorHAnsi" w:hAnsiTheme="majorHAnsi"/>
              </w:rPr>
            </w:pPr>
            <w:r>
              <w:rPr>
                <w:rFonts w:asciiTheme="majorHAnsi" w:hAnsiTheme="majorHAnsi"/>
              </w:rPr>
              <w:t>Panel member</w:t>
            </w:r>
          </w:p>
          <w:p w14:paraId="7DE6F35C" w14:textId="77777777" w:rsidR="0083057C" w:rsidRDefault="0083057C">
            <w:pPr>
              <w:rPr>
                <w:rFonts w:asciiTheme="majorHAnsi" w:hAnsiTheme="majorHAnsi"/>
              </w:rPr>
            </w:pPr>
          </w:p>
          <w:p w14:paraId="201304CA" w14:textId="77777777" w:rsidR="0083057C" w:rsidRDefault="0083057C">
            <w:pPr>
              <w:rPr>
                <w:rFonts w:asciiTheme="majorHAnsi" w:hAnsiTheme="majorHAnsi"/>
              </w:rPr>
            </w:pPr>
          </w:p>
          <w:p w14:paraId="14AB704F" w14:textId="77777777" w:rsidR="0083057C" w:rsidRDefault="0083057C">
            <w:pPr>
              <w:rPr>
                <w:rFonts w:asciiTheme="majorHAnsi" w:hAnsiTheme="majorHAnsi"/>
              </w:rPr>
            </w:pPr>
          </w:p>
          <w:p w14:paraId="10003FA6" w14:textId="77777777" w:rsidR="0083057C" w:rsidRDefault="0083057C">
            <w:pPr>
              <w:rPr>
                <w:rFonts w:asciiTheme="majorHAnsi" w:hAnsiTheme="majorHAnsi"/>
              </w:rPr>
            </w:pPr>
            <w:r>
              <w:rPr>
                <w:rFonts w:asciiTheme="majorHAnsi" w:hAnsiTheme="majorHAnsi"/>
              </w:rPr>
              <w:t>Date</w:t>
            </w:r>
          </w:p>
          <w:p w14:paraId="74967893" w14:textId="77777777" w:rsidR="0083057C" w:rsidRDefault="0083057C">
            <w:pPr>
              <w:rPr>
                <w:rFonts w:asciiTheme="majorHAnsi" w:hAnsiTheme="majorHAnsi"/>
                <w:b/>
                <w:bCs/>
              </w:rPr>
            </w:pPr>
          </w:p>
        </w:tc>
      </w:tr>
    </w:tbl>
    <w:p w14:paraId="5196C49E" w14:textId="77777777" w:rsidR="0083057C" w:rsidRDefault="0083057C" w:rsidP="0083057C">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p>
    <w:p w14:paraId="2001B253" w14:textId="1662645F" w:rsidR="0083057C" w:rsidRDefault="0083057C" w:rsidP="0083057C">
      <w:pPr>
        <w:pStyle w:val="Heading1nonumbers"/>
      </w:pPr>
      <w:bookmarkStart w:id="2" w:name="_Toc132899236"/>
      <w:r>
        <w:lastRenderedPageBreak/>
        <w:t>C</w:t>
      </w:r>
      <w:r w:rsidR="00CB5B70">
        <w:t>o</w:t>
      </w:r>
      <w:r>
        <w:t>ntents</w:t>
      </w:r>
      <w:bookmarkEnd w:id="2"/>
    </w:p>
    <w:p w14:paraId="1EC7E20B" w14:textId="1AD0B37D" w:rsidR="00780AE4" w:rsidRDefault="0083057C">
      <w:pPr>
        <w:pStyle w:val="TOC1"/>
        <w:tabs>
          <w:tab w:val="right" w:leader="dot" w:pos="9016"/>
        </w:tabs>
        <w:rPr>
          <w:rFonts w:asciiTheme="minorHAnsi" w:eastAsiaTheme="minorEastAsia" w:hAnsiTheme="minorHAnsi"/>
          <w:b w:val="0"/>
          <w:bCs w:val="0"/>
          <w:noProof/>
          <w:szCs w:val="22"/>
          <w:lang w:eastAsia="en-AU"/>
        </w:rPr>
      </w:pPr>
      <w:r>
        <w:rPr>
          <w:szCs w:val="20"/>
        </w:rPr>
        <w:fldChar w:fldCharType="begin"/>
      </w:r>
      <w:r>
        <w:rPr>
          <w:szCs w:val="20"/>
        </w:rPr>
        <w:instrText xml:space="preserve"> TOC \o "1-2" \h \z \u </w:instrText>
      </w:r>
      <w:r>
        <w:rPr>
          <w:szCs w:val="20"/>
        </w:rPr>
        <w:fldChar w:fldCharType="separate"/>
      </w:r>
      <w:hyperlink w:anchor="_Toc132899236" w:history="1">
        <w:r w:rsidR="00780AE4" w:rsidRPr="00A97CF9">
          <w:rPr>
            <w:rStyle w:val="Hyperlink"/>
            <w:noProof/>
          </w:rPr>
          <w:t>Contents</w:t>
        </w:r>
        <w:r w:rsidR="00780AE4">
          <w:rPr>
            <w:noProof/>
            <w:webHidden/>
          </w:rPr>
          <w:tab/>
        </w:r>
        <w:r w:rsidR="00780AE4">
          <w:rPr>
            <w:noProof/>
            <w:webHidden/>
          </w:rPr>
          <w:fldChar w:fldCharType="begin"/>
        </w:r>
        <w:r w:rsidR="00780AE4">
          <w:rPr>
            <w:noProof/>
            <w:webHidden/>
          </w:rPr>
          <w:instrText xml:space="preserve"> PAGEREF _Toc132899236 \h </w:instrText>
        </w:r>
        <w:r w:rsidR="00780AE4">
          <w:rPr>
            <w:noProof/>
            <w:webHidden/>
          </w:rPr>
        </w:r>
        <w:r w:rsidR="00780AE4">
          <w:rPr>
            <w:noProof/>
            <w:webHidden/>
          </w:rPr>
          <w:fldChar w:fldCharType="separate"/>
        </w:r>
        <w:r w:rsidR="00780AE4">
          <w:rPr>
            <w:noProof/>
            <w:webHidden/>
          </w:rPr>
          <w:t>6</w:t>
        </w:r>
        <w:r w:rsidR="00780AE4">
          <w:rPr>
            <w:noProof/>
            <w:webHidden/>
          </w:rPr>
          <w:fldChar w:fldCharType="end"/>
        </w:r>
      </w:hyperlink>
    </w:p>
    <w:p w14:paraId="75378D2B" w14:textId="31292371"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37" w:history="1">
        <w:r w:rsidRPr="00A97CF9">
          <w:rPr>
            <w:rStyle w:val="Hyperlink"/>
            <w:noProof/>
          </w:rPr>
          <w:t>1</w:t>
        </w:r>
        <w:r>
          <w:rPr>
            <w:rFonts w:asciiTheme="minorHAnsi" w:eastAsiaTheme="minorEastAsia" w:hAnsiTheme="minorHAnsi"/>
            <w:b w:val="0"/>
            <w:bCs w:val="0"/>
            <w:noProof/>
            <w:szCs w:val="22"/>
            <w:lang w:eastAsia="en-AU"/>
          </w:rPr>
          <w:t xml:space="preserve">  </w:t>
        </w:r>
        <w:r w:rsidRPr="00A97CF9">
          <w:rPr>
            <w:rStyle w:val="Hyperlink"/>
            <w:noProof/>
          </w:rPr>
          <w:t>Provider and program context</w:t>
        </w:r>
        <w:r>
          <w:rPr>
            <w:noProof/>
            <w:webHidden/>
          </w:rPr>
          <w:tab/>
        </w:r>
        <w:r>
          <w:rPr>
            <w:noProof/>
            <w:webHidden/>
          </w:rPr>
          <w:fldChar w:fldCharType="begin"/>
        </w:r>
        <w:r>
          <w:rPr>
            <w:noProof/>
            <w:webHidden/>
          </w:rPr>
          <w:instrText xml:space="preserve"> PAGEREF _Toc132899237 \h </w:instrText>
        </w:r>
        <w:r>
          <w:rPr>
            <w:noProof/>
            <w:webHidden/>
          </w:rPr>
        </w:r>
        <w:r>
          <w:rPr>
            <w:noProof/>
            <w:webHidden/>
          </w:rPr>
          <w:fldChar w:fldCharType="separate"/>
        </w:r>
        <w:r>
          <w:rPr>
            <w:noProof/>
            <w:webHidden/>
          </w:rPr>
          <w:t>8</w:t>
        </w:r>
        <w:r>
          <w:rPr>
            <w:noProof/>
            <w:webHidden/>
          </w:rPr>
          <w:fldChar w:fldCharType="end"/>
        </w:r>
      </w:hyperlink>
    </w:p>
    <w:p w14:paraId="6F2FAE44" w14:textId="31C62EC3" w:rsidR="00780AE4" w:rsidRDefault="00780AE4">
      <w:pPr>
        <w:pStyle w:val="TOC2"/>
        <w:tabs>
          <w:tab w:val="left" w:pos="1440"/>
        </w:tabs>
        <w:rPr>
          <w:rFonts w:eastAsiaTheme="minorEastAsia"/>
          <w:bCs w:val="0"/>
          <w:noProof/>
          <w:szCs w:val="22"/>
          <w:lang w:eastAsia="en-AU"/>
        </w:rPr>
      </w:pPr>
      <w:hyperlink w:anchor="_Toc132899238" w:history="1">
        <w:r w:rsidRPr="00A97CF9">
          <w:rPr>
            <w:rStyle w:val="Hyperlink"/>
            <w:noProof/>
          </w:rPr>
          <w:t>1.1</w:t>
        </w:r>
        <w:r>
          <w:rPr>
            <w:rFonts w:eastAsiaTheme="minorEastAsia"/>
            <w:bCs w:val="0"/>
            <w:noProof/>
            <w:szCs w:val="22"/>
            <w:lang w:eastAsia="en-AU"/>
          </w:rPr>
          <w:tab/>
        </w:r>
        <w:r w:rsidRPr="00A97CF9">
          <w:rPr>
            <w:rStyle w:val="Hyperlink"/>
            <w:noProof/>
          </w:rPr>
          <w:t>Higher Education Provider (HEP) context</w:t>
        </w:r>
        <w:r>
          <w:rPr>
            <w:noProof/>
            <w:webHidden/>
          </w:rPr>
          <w:tab/>
        </w:r>
        <w:r>
          <w:rPr>
            <w:noProof/>
            <w:webHidden/>
          </w:rPr>
          <w:fldChar w:fldCharType="begin"/>
        </w:r>
        <w:r>
          <w:rPr>
            <w:noProof/>
            <w:webHidden/>
          </w:rPr>
          <w:instrText xml:space="preserve"> PAGEREF _Toc132899238 \h </w:instrText>
        </w:r>
        <w:r>
          <w:rPr>
            <w:noProof/>
            <w:webHidden/>
          </w:rPr>
        </w:r>
        <w:r>
          <w:rPr>
            <w:noProof/>
            <w:webHidden/>
          </w:rPr>
          <w:fldChar w:fldCharType="separate"/>
        </w:r>
        <w:r>
          <w:rPr>
            <w:noProof/>
            <w:webHidden/>
          </w:rPr>
          <w:t>8</w:t>
        </w:r>
        <w:r>
          <w:rPr>
            <w:noProof/>
            <w:webHidden/>
          </w:rPr>
          <w:fldChar w:fldCharType="end"/>
        </w:r>
      </w:hyperlink>
    </w:p>
    <w:p w14:paraId="133D6C74" w14:textId="42F73FCA" w:rsidR="00780AE4" w:rsidRDefault="00780AE4">
      <w:pPr>
        <w:pStyle w:val="TOC2"/>
        <w:tabs>
          <w:tab w:val="left" w:pos="1440"/>
        </w:tabs>
        <w:rPr>
          <w:rFonts w:eastAsiaTheme="minorEastAsia"/>
          <w:bCs w:val="0"/>
          <w:noProof/>
          <w:szCs w:val="22"/>
          <w:lang w:eastAsia="en-AU"/>
        </w:rPr>
      </w:pPr>
      <w:hyperlink w:anchor="_Toc132899239" w:history="1">
        <w:r w:rsidRPr="00A97CF9">
          <w:rPr>
            <w:rStyle w:val="Hyperlink"/>
            <w:noProof/>
          </w:rPr>
          <w:t>1.2</w:t>
        </w:r>
        <w:r>
          <w:rPr>
            <w:rFonts w:eastAsiaTheme="minorEastAsia"/>
            <w:bCs w:val="0"/>
            <w:noProof/>
            <w:szCs w:val="22"/>
            <w:lang w:eastAsia="en-AU"/>
          </w:rPr>
          <w:tab/>
        </w:r>
        <w:r w:rsidRPr="00A97CF9">
          <w:rPr>
            <w:rStyle w:val="Hyperlink"/>
            <w:noProof/>
          </w:rPr>
          <w:t>Faculty/Department/School Context</w:t>
        </w:r>
        <w:r>
          <w:rPr>
            <w:noProof/>
            <w:webHidden/>
          </w:rPr>
          <w:tab/>
        </w:r>
        <w:r>
          <w:rPr>
            <w:noProof/>
            <w:webHidden/>
          </w:rPr>
          <w:fldChar w:fldCharType="begin"/>
        </w:r>
        <w:r>
          <w:rPr>
            <w:noProof/>
            <w:webHidden/>
          </w:rPr>
          <w:instrText xml:space="preserve"> PAGEREF _Toc132899239 \h </w:instrText>
        </w:r>
        <w:r>
          <w:rPr>
            <w:noProof/>
            <w:webHidden/>
          </w:rPr>
        </w:r>
        <w:r>
          <w:rPr>
            <w:noProof/>
            <w:webHidden/>
          </w:rPr>
          <w:fldChar w:fldCharType="separate"/>
        </w:r>
        <w:r>
          <w:rPr>
            <w:noProof/>
            <w:webHidden/>
          </w:rPr>
          <w:t>8</w:t>
        </w:r>
        <w:r>
          <w:rPr>
            <w:noProof/>
            <w:webHidden/>
          </w:rPr>
          <w:fldChar w:fldCharType="end"/>
        </w:r>
      </w:hyperlink>
    </w:p>
    <w:p w14:paraId="36765A75" w14:textId="1AAD2B0C" w:rsidR="00780AE4" w:rsidRDefault="00780AE4">
      <w:pPr>
        <w:pStyle w:val="TOC2"/>
        <w:tabs>
          <w:tab w:val="left" w:pos="1440"/>
        </w:tabs>
        <w:rPr>
          <w:rFonts w:eastAsiaTheme="minorEastAsia"/>
          <w:bCs w:val="0"/>
          <w:noProof/>
          <w:szCs w:val="22"/>
          <w:lang w:eastAsia="en-AU"/>
        </w:rPr>
      </w:pPr>
      <w:hyperlink w:anchor="_Toc132899240" w:history="1">
        <w:r w:rsidRPr="00A97CF9">
          <w:rPr>
            <w:rStyle w:val="Hyperlink"/>
            <w:noProof/>
          </w:rPr>
          <w:t>1.3</w:t>
        </w:r>
        <w:r>
          <w:rPr>
            <w:rFonts w:eastAsiaTheme="minorEastAsia"/>
            <w:bCs w:val="0"/>
            <w:noProof/>
            <w:szCs w:val="22"/>
            <w:lang w:eastAsia="en-AU"/>
          </w:rPr>
          <w:tab/>
        </w:r>
        <w:r w:rsidRPr="00A97CF9">
          <w:rPr>
            <w:rStyle w:val="Hyperlink"/>
            <w:noProof/>
          </w:rPr>
          <w:t>Social Work Academic Organisation Unit (SWAOU)</w:t>
        </w:r>
        <w:r>
          <w:rPr>
            <w:noProof/>
            <w:webHidden/>
          </w:rPr>
          <w:tab/>
        </w:r>
        <w:r>
          <w:rPr>
            <w:noProof/>
            <w:webHidden/>
          </w:rPr>
          <w:fldChar w:fldCharType="begin"/>
        </w:r>
        <w:r>
          <w:rPr>
            <w:noProof/>
            <w:webHidden/>
          </w:rPr>
          <w:instrText xml:space="preserve"> PAGEREF _Toc132899240 \h </w:instrText>
        </w:r>
        <w:r>
          <w:rPr>
            <w:noProof/>
            <w:webHidden/>
          </w:rPr>
        </w:r>
        <w:r>
          <w:rPr>
            <w:noProof/>
            <w:webHidden/>
          </w:rPr>
          <w:fldChar w:fldCharType="separate"/>
        </w:r>
        <w:r>
          <w:rPr>
            <w:noProof/>
            <w:webHidden/>
          </w:rPr>
          <w:t>9</w:t>
        </w:r>
        <w:r>
          <w:rPr>
            <w:noProof/>
            <w:webHidden/>
          </w:rPr>
          <w:fldChar w:fldCharType="end"/>
        </w:r>
      </w:hyperlink>
    </w:p>
    <w:p w14:paraId="75791CCF" w14:textId="387B4408" w:rsidR="00780AE4" w:rsidRDefault="00780AE4">
      <w:pPr>
        <w:pStyle w:val="TOC2"/>
        <w:tabs>
          <w:tab w:val="left" w:pos="1440"/>
        </w:tabs>
        <w:rPr>
          <w:rFonts w:eastAsiaTheme="minorEastAsia"/>
          <w:bCs w:val="0"/>
          <w:noProof/>
          <w:szCs w:val="22"/>
          <w:lang w:eastAsia="en-AU"/>
        </w:rPr>
      </w:pPr>
      <w:hyperlink w:anchor="_Toc132899241" w:history="1">
        <w:r w:rsidRPr="00A97CF9">
          <w:rPr>
            <w:rStyle w:val="Hyperlink"/>
            <w:noProof/>
          </w:rPr>
          <w:t>1.4</w:t>
        </w:r>
        <w:r>
          <w:rPr>
            <w:rFonts w:eastAsiaTheme="minorEastAsia"/>
            <w:bCs w:val="0"/>
            <w:noProof/>
            <w:szCs w:val="22"/>
            <w:lang w:eastAsia="en-AU"/>
          </w:rPr>
          <w:tab/>
        </w:r>
        <w:r w:rsidRPr="00A97CF9">
          <w:rPr>
            <w:rStyle w:val="Hyperlink"/>
            <w:noProof/>
          </w:rPr>
          <w:t>Program context</w:t>
        </w:r>
        <w:r>
          <w:rPr>
            <w:noProof/>
            <w:webHidden/>
          </w:rPr>
          <w:tab/>
        </w:r>
        <w:r>
          <w:rPr>
            <w:noProof/>
            <w:webHidden/>
          </w:rPr>
          <w:fldChar w:fldCharType="begin"/>
        </w:r>
        <w:r>
          <w:rPr>
            <w:noProof/>
            <w:webHidden/>
          </w:rPr>
          <w:instrText xml:space="preserve"> PAGEREF _Toc132899241 \h </w:instrText>
        </w:r>
        <w:r>
          <w:rPr>
            <w:noProof/>
            <w:webHidden/>
          </w:rPr>
        </w:r>
        <w:r>
          <w:rPr>
            <w:noProof/>
            <w:webHidden/>
          </w:rPr>
          <w:fldChar w:fldCharType="separate"/>
        </w:r>
        <w:r>
          <w:rPr>
            <w:noProof/>
            <w:webHidden/>
          </w:rPr>
          <w:t>9</w:t>
        </w:r>
        <w:r>
          <w:rPr>
            <w:noProof/>
            <w:webHidden/>
          </w:rPr>
          <w:fldChar w:fldCharType="end"/>
        </w:r>
      </w:hyperlink>
    </w:p>
    <w:p w14:paraId="42531707" w14:textId="00F3B0E7"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42" w:history="1">
        <w:r w:rsidRPr="00A97CF9">
          <w:rPr>
            <w:rStyle w:val="Hyperlink"/>
            <w:noProof/>
          </w:rPr>
          <w:t>2</w:t>
        </w:r>
        <w:r>
          <w:rPr>
            <w:rFonts w:asciiTheme="minorHAnsi" w:eastAsiaTheme="minorEastAsia" w:hAnsiTheme="minorHAnsi"/>
            <w:b w:val="0"/>
            <w:bCs w:val="0"/>
            <w:noProof/>
            <w:szCs w:val="22"/>
            <w:lang w:eastAsia="en-AU"/>
          </w:rPr>
          <w:t xml:space="preserve">  </w:t>
        </w:r>
        <w:r w:rsidRPr="00A97CF9">
          <w:rPr>
            <w:rStyle w:val="Hyperlink"/>
            <w:noProof/>
          </w:rPr>
          <w:t>Program structure and content</w:t>
        </w:r>
        <w:r>
          <w:rPr>
            <w:noProof/>
            <w:webHidden/>
          </w:rPr>
          <w:tab/>
        </w:r>
        <w:r>
          <w:rPr>
            <w:noProof/>
            <w:webHidden/>
          </w:rPr>
          <w:fldChar w:fldCharType="begin"/>
        </w:r>
        <w:r>
          <w:rPr>
            <w:noProof/>
            <w:webHidden/>
          </w:rPr>
          <w:instrText xml:space="preserve"> PAGEREF _Toc132899242 \h </w:instrText>
        </w:r>
        <w:r>
          <w:rPr>
            <w:noProof/>
            <w:webHidden/>
          </w:rPr>
        </w:r>
        <w:r>
          <w:rPr>
            <w:noProof/>
            <w:webHidden/>
          </w:rPr>
          <w:fldChar w:fldCharType="separate"/>
        </w:r>
        <w:r>
          <w:rPr>
            <w:noProof/>
            <w:webHidden/>
          </w:rPr>
          <w:t>10</w:t>
        </w:r>
        <w:r>
          <w:rPr>
            <w:noProof/>
            <w:webHidden/>
          </w:rPr>
          <w:fldChar w:fldCharType="end"/>
        </w:r>
      </w:hyperlink>
    </w:p>
    <w:p w14:paraId="08A73BB1" w14:textId="52092417" w:rsidR="00780AE4" w:rsidRDefault="00780AE4">
      <w:pPr>
        <w:pStyle w:val="TOC2"/>
        <w:tabs>
          <w:tab w:val="left" w:pos="1440"/>
        </w:tabs>
        <w:rPr>
          <w:rFonts w:eastAsiaTheme="minorEastAsia"/>
          <w:bCs w:val="0"/>
          <w:noProof/>
          <w:szCs w:val="22"/>
          <w:lang w:eastAsia="en-AU"/>
        </w:rPr>
      </w:pPr>
      <w:hyperlink w:anchor="_Toc132899243" w:history="1">
        <w:r w:rsidRPr="00A97CF9">
          <w:rPr>
            <w:rStyle w:val="Hyperlink"/>
            <w:noProof/>
          </w:rPr>
          <w:t>2.1</w:t>
        </w:r>
        <w:r>
          <w:rPr>
            <w:rFonts w:eastAsiaTheme="minorEastAsia"/>
            <w:bCs w:val="0"/>
            <w:noProof/>
            <w:szCs w:val="22"/>
            <w:lang w:eastAsia="en-AU"/>
          </w:rPr>
          <w:tab/>
        </w:r>
        <w:r w:rsidRPr="00A97CF9">
          <w:rPr>
            <w:rStyle w:val="Hyperlink"/>
            <w:noProof/>
          </w:rPr>
          <w:t>Program structure</w:t>
        </w:r>
        <w:r>
          <w:rPr>
            <w:noProof/>
            <w:webHidden/>
          </w:rPr>
          <w:tab/>
        </w:r>
        <w:r>
          <w:rPr>
            <w:noProof/>
            <w:webHidden/>
          </w:rPr>
          <w:fldChar w:fldCharType="begin"/>
        </w:r>
        <w:r>
          <w:rPr>
            <w:noProof/>
            <w:webHidden/>
          </w:rPr>
          <w:instrText xml:space="preserve"> PAGEREF _Toc132899243 \h </w:instrText>
        </w:r>
        <w:r>
          <w:rPr>
            <w:noProof/>
            <w:webHidden/>
          </w:rPr>
        </w:r>
        <w:r>
          <w:rPr>
            <w:noProof/>
            <w:webHidden/>
          </w:rPr>
          <w:fldChar w:fldCharType="separate"/>
        </w:r>
        <w:r>
          <w:rPr>
            <w:noProof/>
            <w:webHidden/>
          </w:rPr>
          <w:t>10</w:t>
        </w:r>
        <w:r>
          <w:rPr>
            <w:noProof/>
            <w:webHidden/>
          </w:rPr>
          <w:fldChar w:fldCharType="end"/>
        </w:r>
      </w:hyperlink>
    </w:p>
    <w:p w14:paraId="12A9A81B" w14:textId="5F2BA927" w:rsidR="00780AE4" w:rsidRDefault="00780AE4">
      <w:pPr>
        <w:pStyle w:val="TOC2"/>
        <w:tabs>
          <w:tab w:val="left" w:pos="1440"/>
        </w:tabs>
        <w:rPr>
          <w:rFonts w:eastAsiaTheme="minorEastAsia"/>
          <w:bCs w:val="0"/>
          <w:noProof/>
          <w:szCs w:val="22"/>
          <w:lang w:eastAsia="en-AU"/>
        </w:rPr>
      </w:pPr>
      <w:hyperlink w:anchor="_Toc132899244" w:history="1">
        <w:r w:rsidRPr="00A97CF9">
          <w:rPr>
            <w:rStyle w:val="Hyperlink"/>
            <w:noProof/>
          </w:rPr>
          <w:t>2.2</w:t>
        </w:r>
        <w:r>
          <w:rPr>
            <w:rFonts w:eastAsiaTheme="minorEastAsia"/>
            <w:bCs w:val="0"/>
            <w:noProof/>
            <w:szCs w:val="22"/>
            <w:lang w:eastAsia="en-AU"/>
          </w:rPr>
          <w:tab/>
        </w:r>
        <w:r w:rsidRPr="00A97CF9">
          <w:rPr>
            <w:rStyle w:val="Hyperlink"/>
            <w:noProof/>
          </w:rPr>
          <w:t>Pedagogical principles</w:t>
        </w:r>
        <w:r>
          <w:rPr>
            <w:noProof/>
            <w:webHidden/>
          </w:rPr>
          <w:tab/>
        </w:r>
        <w:r>
          <w:rPr>
            <w:noProof/>
            <w:webHidden/>
          </w:rPr>
          <w:fldChar w:fldCharType="begin"/>
        </w:r>
        <w:r>
          <w:rPr>
            <w:noProof/>
            <w:webHidden/>
          </w:rPr>
          <w:instrText xml:space="preserve"> PAGEREF _Toc132899244 \h </w:instrText>
        </w:r>
        <w:r>
          <w:rPr>
            <w:noProof/>
            <w:webHidden/>
          </w:rPr>
        </w:r>
        <w:r>
          <w:rPr>
            <w:noProof/>
            <w:webHidden/>
          </w:rPr>
          <w:fldChar w:fldCharType="separate"/>
        </w:r>
        <w:r>
          <w:rPr>
            <w:noProof/>
            <w:webHidden/>
          </w:rPr>
          <w:t>10</w:t>
        </w:r>
        <w:r>
          <w:rPr>
            <w:noProof/>
            <w:webHidden/>
          </w:rPr>
          <w:fldChar w:fldCharType="end"/>
        </w:r>
      </w:hyperlink>
    </w:p>
    <w:p w14:paraId="11A2CD22" w14:textId="4241897A" w:rsidR="00780AE4" w:rsidRDefault="00780AE4">
      <w:pPr>
        <w:pStyle w:val="TOC2"/>
        <w:tabs>
          <w:tab w:val="left" w:pos="1440"/>
        </w:tabs>
        <w:rPr>
          <w:rFonts w:eastAsiaTheme="minorEastAsia"/>
          <w:bCs w:val="0"/>
          <w:noProof/>
          <w:szCs w:val="22"/>
          <w:lang w:eastAsia="en-AU"/>
        </w:rPr>
      </w:pPr>
      <w:hyperlink w:anchor="_Toc132899245" w:history="1">
        <w:r w:rsidRPr="00A97CF9">
          <w:rPr>
            <w:rStyle w:val="Hyperlink"/>
            <w:noProof/>
          </w:rPr>
          <w:t>2.3</w:t>
        </w:r>
        <w:r>
          <w:rPr>
            <w:rFonts w:eastAsiaTheme="minorEastAsia"/>
            <w:bCs w:val="0"/>
            <w:noProof/>
            <w:szCs w:val="22"/>
            <w:lang w:eastAsia="en-AU"/>
          </w:rPr>
          <w:tab/>
        </w:r>
        <w:r w:rsidRPr="00A97CF9">
          <w:rPr>
            <w:rStyle w:val="Hyperlink"/>
            <w:noProof/>
          </w:rPr>
          <w:t>Innovative approaches to program design</w:t>
        </w:r>
        <w:r>
          <w:rPr>
            <w:noProof/>
            <w:webHidden/>
          </w:rPr>
          <w:tab/>
        </w:r>
        <w:r>
          <w:rPr>
            <w:noProof/>
            <w:webHidden/>
          </w:rPr>
          <w:fldChar w:fldCharType="begin"/>
        </w:r>
        <w:r>
          <w:rPr>
            <w:noProof/>
            <w:webHidden/>
          </w:rPr>
          <w:instrText xml:space="preserve"> PAGEREF _Toc132899245 \h </w:instrText>
        </w:r>
        <w:r>
          <w:rPr>
            <w:noProof/>
            <w:webHidden/>
          </w:rPr>
        </w:r>
        <w:r>
          <w:rPr>
            <w:noProof/>
            <w:webHidden/>
          </w:rPr>
          <w:fldChar w:fldCharType="separate"/>
        </w:r>
        <w:r>
          <w:rPr>
            <w:noProof/>
            <w:webHidden/>
          </w:rPr>
          <w:t>10</w:t>
        </w:r>
        <w:r>
          <w:rPr>
            <w:noProof/>
            <w:webHidden/>
          </w:rPr>
          <w:fldChar w:fldCharType="end"/>
        </w:r>
      </w:hyperlink>
    </w:p>
    <w:p w14:paraId="2DA4431B" w14:textId="50846E2C" w:rsidR="00780AE4" w:rsidRDefault="00780AE4">
      <w:pPr>
        <w:pStyle w:val="TOC2"/>
        <w:tabs>
          <w:tab w:val="left" w:pos="1440"/>
        </w:tabs>
        <w:rPr>
          <w:rFonts w:eastAsiaTheme="minorEastAsia"/>
          <w:bCs w:val="0"/>
          <w:noProof/>
          <w:szCs w:val="22"/>
          <w:lang w:eastAsia="en-AU"/>
        </w:rPr>
      </w:pPr>
      <w:hyperlink w:anchor="_Toc132899246" w:history="1">
        <w:r w:rsidRPr="00A97CF9">
          <w:rPr>
            <w:rStyle w:val="Hyperlink"/>
            <w:noProof/>
          </w:rPr>
          <w:t>2.4</w:t>
        </w:r>
        <w:r>
          <w:rPr>
            <w:rFonts w:eastAsiaTheme="minorEastAsia"/>
            <w:bCs w:val="0"/>
            <w:noProof/>
            <w:szCs w:val="22"/>
            <w:lang w:eastAsia="en-AU"/>
          </w:rPr>
          <w:tab/>
        </w:r>
        <w:r w:rsidRPr="00A97CF9">
          <w:rPr>
            <w:rStyle w:val="Hyperlink"/>
            <w:noProof/>
          </w:rPr>
          <w:t>Required curriculum content</w:t>
        </w:r>
        <w:r>
          <w:rPr>
            <w:noProof/>
            <w:webHidden/>
          </w:rPr>
          <w:tab/>
        </w:r>
        <w:r>
          <w:rPr>
            <w:noProof/>
            <w:webHidden/>
          </w:rPr>
          <w:fldChar w:fldCharType="begin"/>
        </w:r>
        <w:r>
          <w:rPr>
            <w:noProof/>
            <w:webHidden/>
          </w:rPr>
          <w:instrText xml:space="preserve"> PAGEREF _Toc132899246 \h </w:instrText>
        </w:r>
        <w:r>
          <w:rPr>
            <w:noProof/>
            <w:webHidden/>
          </w:rPr>
        </w:r>
        <w:r>
          <w:rPr>
            <w:noProof/>
            <w:webHidden/>
          </w:rPr>
          <w:fldChar w:fldCharType="separate"/>
        </w:r>
        <w:r>
          <w:rPr>
            <w:noProof/>
            <w:webHidden/>
          </w:rPr>
          <w:t>11</w:t>
        </w:r>
        <w:r>
          <w:rPr>
            <w:noProof/>
            <w:webHidden/>
          </w:rPr>
          <w:fldChar w:fldCharType="end"/>
        </w:r>
      </w:hyperlink>
    </w:p>
    <w:p w14:paraId="11AF2DAA" w14:textId="79E2150A" w:rsidR="00780AE4" w:rsidRDefault="00780AE4">
      <w:pPr>
        <w:pStyle w:val="TOC2"/>
        <w:tabs>
          <w:tab w:val="left" w:pos="1440"/>
        </w:tabs>
        <w:rPr>
          <w:rFonts w:eastAsiaTheme="minorEastAsia"/>
          <w:bCs w:val="0"/>
          <w:noProof/>
          <w:szCs w:val="22"/>
          <w:lang w:eastAsia="en-AU"/>
        </w:rPr>
      </w:pPr>
      <w:hyperlink w:anchor="_Toc132899247" w:history="1">
        <w:r w:rsidRPr="00A97CF9">
          <w:rPr>
            <w:rStyle w:val="Hyperlink"/>
            <w:noProof/>
          </w:rPr>
          <w:t>2.5</w:t>
        </w:r>
        <w:r>
          <w:rPr>
            <w:rFonts w:eastAsiaTheme="minorEastAsia"/>
            <w:bCs w:val="0"/>
            <w:noProof/>
            <w:szCs w:val="22"/>
            <w:lang w:eastAsia="en-AU"/>
          </w:rPr>
          <w:tab/>
        </w:r>
        <w:r w:rsidRPr="00A97CF9">
          <w:rPr>
            <w:rStyle w:val="Hyperlink"/>
            <w:noProof/>
          </w:rPr>
          <w:t>Field Education</w:t>
        </w:r>
        <w:r>
          <w:rPr>
            <w:noProof/>
            <w:webHidden/>
          </w:rPr>
          <w:tab/>
        </w:r>
        <w:r>
          <w:rPr>
            <w:noProof/>
            <w:webHidden/>
          </w:rPr>
          <w:fldChar w:fldCharType="begin"/>
        </w:r>
        <w:r>
          <w:rPr>
            <w:noProof/>
            <w:webHidden/>
          </w:rPr>
          <w:instrText xml:space="preserve"> PAGEREF _Toc132899247 \h </w:instrText>
        </w:r>
        <w:r>
          <w:rPr>
            <w:noProof/>
            <w:webHidden/>
          </w:rPr>
        </w:r>
        <w:r>
          <w:rPr>
            <w:noProof/>
            <w:webHidden/>
          </w:rPr>
          <w:fldChar w:fldCharType="separate"/>
        </w:r>
        <w:r>
          <w:rPr>
            <w:noProof/>
            <w:webHidden/>
          </w:rPr>
          <w:t>12</w:t>
        </w:r>
        <w:r>
          <w:rPr>
            <w:noProof/>
            <w:webHidden/>
          </w:rPr>
          <w:fldChar w:fldCharType="end"/>
        </w:r>
      </w:hyperlink>
    </w:p>
    <w:p w14:paraId="087797D8" w14:textId="58DB2554"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48" w:history="1">
        <w:r w:rsidRPr="00A97CF9">
          <w:rPr>
            <w:rStyle w:val="Hyperlink"/>
            <w:noProof/>
          </w:rPr>
          <w:t>3</w:t>
        </w:r>
        <w:r>
          <w:rPr>
            <w:rFonts w:asciiTheme="minorHAnsi" w:eastAsiaTheme="minorEastAsia" w:hAnsiTheme="minorHAnsi"/>
            <w:b w:val="0"/>
            <w:bCs w:val="0"/>
            <w:noProof/>
            <w:szCs w:val="22"/>
            <w:lang w:eastAsia="en-AU"/>
          </w:rPr>
          <w:t xml:space="preserve">  </w:t>
        </w:r>
        <w:r w:rsidRPr="00A97CF9">
          <w:rPr>
            <w:rStyle w:val="Hyperlink"/>
            <w:noProof/>
          </w:rPr>
          <w:t>Degree requirements, admissions and learning outcomes</w:t>
        </w:r>
        <w:r>
          <w:rPr>
            <w:noProof/>
            <w:webHidden/>
          </w:rPr>
          <w:tab/>
        </w:r>
        <w:r>
          <w:rPr>
            <w:noProof/>
            <w:webHidden/>
          </w:rPr>
          <w:fldChar w:fldCharType="begin"/>
        </w:r>
        <w:r>
          <w:rPr>
            <w:noProof/>
            <w:webHidden/>
          </w:rPr>
          <w:instrText xml:space="preserve"> PAGEREF _Toc132899248 \h </w:instrText>
        </w:r>
        <w:r>
          <w:rPr>
            <w:noProof/>
            <w:webHidden/>
          </w:rPr>
        </w:r>
        <w:r>
          <w:rPr>
            <w:noProof/>
            <w:webHidden/>
          </w:rPr>
          <w:fldChar w:fldCharType="separate"/>
        </w:r>
        <w:r>
          <w:rPr>
            <w:noProof/>
            <w:webHidden/>
          </w:rPr>
          <w:t>15</w:t>
        </w:r>
        <w:r>
          <w:rPr>
            <w:noProof/>
            <w:webHidden/>
          </w:rPr>
          <w:fldChar w:fldCharType="end"/>
        </w:r>
      </w:hyperlink>
    </w:p>
    <w:p w14:paraId="6F08FF13" w14:textId="378D21DC" w:rsidR="00780AE4" w:rsidRDefault="00780AE4">
      <w:pPr>
        <w:pStyle w:val="TOC2"/>
        <w:tabs>
          <w:tab w:val="left" w:pos="1440"/>
        </w:tabs>
        <w:rPr>
          <w:rFonts w:eastAsiaTheme="minorEastAsia"/>
          <w:bCs w:val="0"/>
          <w:noProof/>
          <w:szCs w:val="22"/>
          <w:lang w:eastAsia="en-AU"/>
        </w:rPr>
      </w:pPr>
      <w:hyperlink w:anchor="_Toc132899249" w:history="1">
        <w:r w:rsidRPr="00A97CF9">
          <w:rPr>
            <w:rStyle w:val="Hyperlink"/>
            <w:noProof/>
          </w:rPr>
          <w:t>3.1</w:t>
        </w:r>
        <w:r>
          <w:rPr>
            <w:rFonts w:eastAsiaTheme="minorEastAsia"/>
            <w:bCs w:val="0"/>
            <w:noProof/>
            <w:szCs w:val="22"/>
            <w:lang w:eastAsia="en-AU"/>
          </w:rPr>
          <w:tab/>
        </w:r>
        <w:r w:rsidRPr="00A97CF9">
          <w:rPr>
            <w:rStyle w:val="Hyperlink"/>
            <w:noProof/>
          </w:rPr>
          <w:t>English language requirements</w:t>
        </w:r>
        <w:r>
          <w:rPr>
            <w:noProof/>
            <w:webHidden/>
          </w:rPr>
          <w:tab/>
        </w:r>
        <w:r>
          <w:rPr>
            <w:noProof/>
            <w:webHidden/>
          </w:rPr>
          <w:fldChar w:fldCharType="begin"/>
        </w:r>
        <w:r>
          <w:rPr>
            <w:noProof/>
            <w:webHidden/>
          </w:rPr>
          <w:instrText xml:space="preserve"> PAGEREF _Toc132899249 \h </w:instrText>
        </w:r>
        <w:r>
          <w:rPr>
            <w:noProof/>
            <w:webHidden/>
          </w:rPr>
        </w:r>
        <w:r>
          <w:rPr>
            <w:noProof/>
            <w:webHidden/>
          </w:rPr>
          <w:fldChar w:fldCharType="separate"/>
        </w:r>
        <w:r>
          <w:rPr>
            <w:noProof/>
            <w:webHidden/>
          </w:rPr>
          <w:t>15</w:t>
        </w:r>
        <w:r>
          <w:rPr>
            <w:noProof/>
            <w:webHidden/>
          </w:rPr>
          <w:fldChar w:fldCharType="end"/>
        </w:r>
      </w:hyperlink>
    </w:p>
    <w:p w14:paraId="472E724A" w14:textId="652D3827" w:rsidR="00780AE4" w:rsidRDefault="00780AE4">
      <w:pPr>
        <w:pStyle w:val="TOC2"/>
        <w:tabs>
          <w:tab w:val="left" w:pos="1440"/>
        </w:tabs>
        <w:rPr>
          <w:rFonts w:eastAsiaTheme="minorEastAsia"/>
          <w:bCs w:val="0"/>
          <w:noProof/>
          <w:szCs w:val="22"/>
          <w:lang w:eastAsia="en-AU"/>
        </w:rPr>
      </w:pPr>
      <w:hyperlink w:anchor="_Toc132899250" w:history="1">
        <w:r w:rsidRPr="00A97CF9">
          <w:rPr>
            <w:rStyle w:val="Hyperlink"/>
            <w:noProof/>
          </w:rPr>
          <w:t>3.2</w:t>
        </w:r>
        <w:r>
          <w:rPr>
            <w:rFonts w:eastAsiaTheme="minorEastAsia"/>
            <w:bCs w:val="0"/>
            <w:noProof/>
            <w:szCs w:val="22"/>
            <w:lang w:eastAsia="en-AU"/>
          </w:rPr>
          <w:tab/>
        </w:r>
        <w:r w:rsidRPr="00A97CF9">
          <w:rPr>
            <w:rStyle w:val="Hyperlink"/>
            <w:noProof/>
          </w:rPr>
          <w:t>Credit transfer</w:t>
        </w:r>
        <w:r>
          <w:rPr>
            <w:noProof/>
            <w:webHidden/>
          </w:rPr>
          <w:tab/>
        </w:r>
        <w:r>
          <w:rPr>
            <w:noProof/>
            <w:webHidden/>
          </w:rPr>
          <w:fldChar w:fldCharType="begin"/>
        </w:r>
        <w:r>
          <w:rPr>
            <w:noProof/>
            <w:webHidden/>
          </w:rPr>
          <w:instrText xml:space="preserve"> PAGEREF _Toc132899250 \h </w:instrText>
        </w:r>
        <w:r>
          <w:rPr>
            <w:noProof/>
            <w:webHidden/>
          </w:rPr>
        </w:r>
        <w:r>
          <w:rPr>
            <w:noProof/>
            <w:webHidden/>
          </w:rPr>
          <w:fldChar w:fldCharType="separate"/>
        </w:r>
        <w:r>
          <w:rPr>
            <w:noProof/>
            <w:webHidden/>
          </w:rPr>
          <w:t>15</w:t>
        </w:r>
        <w:r>
          <w:rPr>
            <w:noProof/>
            <w:webHidden/>
          </w:rPr>
          <w:fldChar w:fldCharType="end"/>
        </w:r>
      </w:hyperlink>
    </w:p>
    <w:p w14:paraId="5BE35A6C" w14:textId="5723B757" w:rsidR="00780AE4" w:rsidRDefault="00780AE4">
      <w:pPr>
        <w:pStyle w:val="TOC2"/>
        <w:tabs>
          <w:tab w:val="left" w:pos="1440"/>
        </w:tabs>
        <w:rPr>
          <w:rFonts w:eastAsiaTheme="minorEastAsia"/>
          <w:bCs w:val="0"/>
          <w:noProof/>
          <w:szCs w:val="22"/>
          <w:lang w:eastAsia="en-AU"/>
        </w:rPr>
      </w:pPr>
      <w:hyperlink w:anchor="_Toc132899251" w:history="1">
        <w:r w:rsidRPr="00A97CF9">
          <w:rPr>
            <w:rStyle w:val="Hyperlink"/>
            <w:noProof/>
          </w:rPr>
          <w:t>3.3</w:t>
        </w:r>
        <w:r>
          <w:rPr>
            <w:rFonts w:eastAsiaTheme="minorEastAsia"/>
            <w:bCs w:val="0"/>
            <w:noProof/>
            <w:szCs w:val="22"/>
            <w:lang w:eastAsia="en-AU"/>
          </w:rPr>
          <w:tab/>
        </w:r>
        <w:r w:rsidRPr="00A97CF9">
          <w:rPr>
            <w:rStyle w:val="Hyperlink"/>
            <w:noProof/>
          </w:rPr>
          <w:t>Achievement of graduate attributes</w:t>
        </w:r>
        <w:r>
          <w:rPr>
            <w:noProof/>
            <w:webHidden/>
          </w:rPr>
          <w:tab/>
        </w:r>
        <w:r>
          <w:rPr>
            <w:noProof/>
            <w:webHidden/>
          </w:rPr>
          <w:fldChar w:fldCharType="begin"/>
        </w:r>
        <w:r>
          <w:rPr>
            <w:noProof/>
            <w:webHidden/>
          </w:rPr>
          <w:instrText xml:space="preserve"> PAGEREF _Toc132899251 \h </w:instrText>
        </w:r>
        <w:r>
          <w:rPr>
            <w:noProof/>
            <w:webHidden/>
          </w:rPr>
        </w:r>
        <w:r>
          <w:rPr>
            <w:noProof/>
            <w:webHidden/>
          </w:rPr>
          <w:fldChar w:fldCharType="separate"/>
        </w:r>
        <w:r>
          <w:rPr>
            <w:noProof/>
            <w:webHidden/>
          </w:rPr>
          <w:t>16</w:t>
        </w:r>
        <w:r>
          <w:rPr>
            <w:noProof/>
            <w:webHidden/>
          </w:rPr>
          <w:fldChar w:fldCharType="end"/>
        </w:r>
      </w:hyperlink>
    </w:p>
    <w:p w14:paraId="3C10BD66" w14:textId="29FD1AF0"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52" w:history="1">
        <w:r w:rsidRPr="00A97CF9">
          <w:rPr>
            <w:rStyle w:val="Hyperlink"/>
            <w:noProof/>
          </w:rPr>
          <w:t>4</w:t>
        </w:r>
        <w:r>
          <w:rPr>
            <w:rFonts w:asciiTheme="minorHAnsi" w:eastAsiaTheme="minorEastAsia" w:hAnsiTheme="minorHAnsi"/>
            <w:b w:val="0"/>
            <w:bCs w:val="0"/>
            <w:noProof/>
            <w:szCs w:val="22"/>
            <w:lang w:eastAsia="en-AU"/>
          </w:rPr>
          <w:t xml:space="preserve">  </w:t>
        </w:r>
        <w:r w:rsidRPr="00A97CF9">
          <w:rPr>
            <w:rStyle w:val="Hyperlink"/>
            <w:noProof/>
          </w:rPr>
          <w:t>Governance, staffing and program delivery</w:t>
        </w:r>
        <w:r>
          <w:rPr>
            <w:noProof/>
            <w:webHidden/>
          </w:rPr>
          <w:tab/>
        </w:r>
        <w:r>
          <w:rPr>
            <w:noProof/>
            <w:webHidden/>
          </w:rPr>
          <w:fldChar w:fldCharType="begin"/>
        </w:r>
        <w:r>
          <w:rPr>
            <w:noProof/>
            <w:webHidden/>
          </w:rPr>
          <w:instrText xml:space="preserve"> PAGEREF _Toc132899252 \h </w:instrText>
        </w:r>
        <w:r>
          <w:rPr>
            <w:noProof/>
            <w:webHidden/>
          </w:rPr>
        </w:r>
        <w:r>
          <w:rPr>
            <w:noProof/>
            <w:webHidden/>
          </w:rPr>
          <w:fldChar w:fldCharType="separate"/>
        </w:r>
        <w:r>
          <w:rPr>
            <w:noProof/>
            <w:webHidden/>
          </w:rPr>
          <w:t>17</w:t>
        </w:r>
        <w:r>
          <w:rPr>
            <w:noProof/>
            <w:webHidden/>
          </w:rPr>
          <w:fldChar w:fldCharType="end"/>
        </w:r>
      </w:hyperlink>
    </w:p>
    <w:p w14:paraId="693EB590" w14:textId="6213BE67" w:rsidR="00780AE4" w:rsidRDefault="00780AE4">
      <w:pPr>
        <w:pStyle w:val="TOC2"/>
        <w:tabs>
          <w:tab w:val="left" w:pos="1440"/>
        </w:tabs>
        <w:rPr>
          <w:rFonts w:eastAsiaTheme="minorEastAsia"/>
          <w:bCs w:val="0"/>
          <w:noProof/>
          <w:szCs w:val="22"/>
          <w:lang w:eastAsia="en-AU"/>
        </w:rPr>
      </w:pPr>
      <w:hyperlink w:anchor="_Toc132899253" w:history="1">
        <w:r w:rsidRPr="00A97CF9">
          <w:rPr>
            <w:rStyle w:val="Hyperlink"/>
            <w:noProof/>
          </w:rPr>
          <w:t>4.1</w:t>
        </w:r>
        <w:r>
          <w:rPr>
            <w:rFonts w:eastAsiaTheme="minorEastAsia"/>
            <w:bCs w:val="0"/>
            <w:noProof/>
            <w:szCs w:val="22"/>
            <w:lang w:eastAsia="en-AU"/>
          </w:rPr>
          <w:tab/>
        </w:r>
        <w:r w:rsidRPr="00A97CF9">
          <w:rPr>
            <w:rStyle w:val="Hyperlink"/>
            <w:noProof/>
          </w:rPr>
          <w:t>Governance arrangements</w:t>
        </w:r>
        <w:r>
          <w:rPr>
            <w:noProof/>
            <w:webHidden/>
          </w:rPr>
          <w:tab/>
        </w:r>
        <w:r>
          <w:rPr>
            <w:noProof/>
            <w:webHidden/>
          </w:rPr>
          <w:fldChar w:fldCharType="begin"/>
        </w:r>
        <w:r>
          <w:rPr>
            <w:noProof/>
            <w:webHidden/>
          </w:rPr>
          <w:instrText xml:space="preserve"> PAGEREF _Toc132899253 \h </w:instrText>
        </w:r>
        <w:r>
          <w:rPr>
            <w:noProof/>
            <w:webHidden/>
          </w:rPr>
        </w:r>
        <w:r>
          <w:rPr>
            <w:noProof/>
            <w:webHidden/>
          </w:rPr>
          <w:fldChar w:fldCharType="separate"/>
        </w:r>
        <w:r>
          <w:rPr>
            <w:noProof/>
            <w:webHidden/>
          </w:rPr>
          <w:t>17</w:t>
        </w:r>
        <w:r>
          <w:rPr>
            <w:noProof/>
            <w:webHidden/>
          </w:rPr>
          <w:fldChar w:fldCharType="end"/>
        </w:r>
      </w:hyperlink>
    </w:p>
    <w:p w14:paraId="25C84867" w14:textId="7CCD00E7" w:rsidR="00780AE4" w:rsidRDefault="00780AE4">
      <w:pPr>
        <w:pStyle w:val="TOC2"/>
        <w:tabs>
          <w:tab w:val="left" w:pos="1440"/>
        </w:tabs>
        <w:rPr>
          <w:rFonts w:eastAsiaTheme="minorEastAsia"/>
          <w:bCs w:val="0"/>
          <w:noProof/>
          <w:szCs w:val="22"/>
          <w:lang w:eastAsia="en-AU"/>
        </w:rPr>
      </w:pPr>
      <w:hyperlink w:anchor="_Toc132899254" w:history="1">
        <w:r w:rsidRPr="00A97CF9">
          <w:rPr>
            <w:rStyle w:val="Hyperlink"/>
            <w:noProof/>
          </w:rPr>
          <w:t>4.2</w:t>
        </w:r>
        <w:r>
          <w:rPr>
            <w:rFonts w:eastAsiaTheme="minorEastAsia"/>
            <w:bCs w:val="0"/>
            <w:noProof/>
            <w:szCs w:val="22"/>
            <w:lang w:eastAsia="en-AU"/>
          </w:rPr>
          <w:tab/>
        </w:r>
        <w:r w:rsidRPr="00A97CF9">
          <w:rPr>
            <w:rStyle w:val="Hyperlink"/>
            <w:noProof/>
          </w:rPr>
          <w:t>Stakeholder participation</w:t>
        </w:r>
        <w:r>
          <w:rPr>
            <w:noProof/>
            <w:webHidden/>
          </w:rPr>
          <w:tab/>
        </w:r>
        <w:r>
          <w:rPr>
            <w:noProof/>
            <w:webHidden/>
          </w:rPr>
          <w:fldChar w:fldCharType="begin"/>
        </w:r>
        <w:r>
          <w:rPr>
            <w:noProof/>
            <w:webHidden/>
          </w:rPr>
          <w:instrText xml:space="preserve"> PAGEREF _Toc132899254 \h </w:instrText>
        </w:r>
        <w:r>
          <w:rPr>
            <w:noProof/>
            <w:webHidden/>
          </w:rPr>
        </w:r>
        <w:r>
          <w:rPr>
            <w:noProof/>
            <w:webHidden/>
          </w:rPr>
          <w:fldChar w:fldCharType="separate"/>
        </w:r>
        <w:r>
          <w:rPr>
            <w:noProof/>
            <w:webHidden/>
          </w:rPr>
          <w:t>17</w:t>
        </w:r>
        <w:r>
          <w:rPr>
            <w:noProof/>
            <w:webHidden/>
          </w:rPr>
          <w:fldChar w:fldCharType="end"/>
        </w:r>
      </w:hyperlink>
    </w:p>
    <w:p w14:paraId="0F8E7143" w14:textId="4C632475" w:rsidR="00780AE4" w:rsidRDefault="00780AE4">
      <w:pPr>
        <w:pStyle w:val="TOC2"/>
        <w:tabs>
          <w:tab w:val="left" w:pos="1440"/>
        </w:tabs>
        <w:rPr>
          <w:rFonts w:eastAsiaTheme="minorEastAsia"/>
          <w:bCs w:val="0"/>
          <w:noProof/>
          <w:szCs w:val="22"/>
          <w:lang w:eastAsia="en-AU"/>
        </w:rPr>
      </w:pPr>
      <w:hyperlink w:anchor="_Toc132899255" w:history="1">
        <w:r w:rsidRPr="00A97CF9">
          <w:rPr>
            <w:rStyle w:val="Hyperlink"/>
            <w:noProof/>
          </w:rPr>
          <w:t>4.3</w:t>
        </w:r>
        <w:r>
          <w:rPr>
            <w:rFonts w:eastAsiaTheme="minorEastAsia"/>
            <w:bCs w:val="0"/>
            <w:noProof/>
            <w:szCs w:val="22"/>
            <w:lang w:eastAsia="en-AU"/>
          </w:rPr>
          <w:tab/>
        </w:r>
        <w:r w:rsidRPr="00A97CF9">
          <w:rPr>
            <w:rStyle w:val="Hyperlink"/>
            <w:noProof/>
          </w:rPr>
          <w:t>Staffing</w:t>
        </w:r>
        <w:r>
          <w:rPr>
            <w:noProof/>
            <w:webHidden/>
          </w:rPr>
          <w:tab/>
        </w:r>
        <w:r>
          <w:rPr>
            <w:noProof/>
            <w:webHidden/>
          </w:rPr>
          <w:fldChar w:fldCharType="begin"/>
        </w:r>
        <w:r>
          <w:rPr>
            <w:noProof/>
            <w:webHidden/>
          </w:rPr>
          <w:instrText xml:space="preserve"> PAGEREF _Toc132899255 \h </w:instrText>
        </w:r>
        <w:r>
          <w:rPr>
            <w:noProof/>
            <w:webHidden/>
          </w:rPr>
        </w:r>
        <w:r>
          <w:rPr>
            <w:noProof/>
            <w:webHidden/>
          </w:rPr>
          <w:fldChar w:fldCharType="separate"/>
        </w:r>
        <w:r>
          <w:rPr>
            <w:noProof/>
            <w:webHidden/>
          </w:rPr>
          <w:t>18</w:t>
        </w:r>
        <w:r>
          <w:rPr>
            <w:noProof/>
            <w:webHidden/>
          </w:rPr>
          <w:fldChar w:fldCharType="end"/>
        </w:r>
      </w:hyperlink>
    </w:p>
    <w:p w14:paraId="669BC2A5" w14:textId="6CBFD8BD" w:rsidR="00780AE4" w:rsidRDefault="00780AE4">
      <w:pPr>
        <w:pStyle w:val="TOC2"/>
        <w:tabs>
          <w:tab w:val="left" w:pos="1440"/>
        </w:tabs>
        <w:rPr>
          <w:rFonts w:eastAsiaTheme="minorEastAsia"/>
          <w:bCs w:val="0"/>
          <w:noProof/>
          <w:szCs w:val="22"/>
          <w:lang w:eastAsia="en-AU"/>
        </w:rPr>
      </w:pPr>
      <w:hyperlink w:anchor="_Toc132899256" w:history="1">
        <w:r w:rsidRPr="00A97CF9">
          <w:rPr>
            <w:rStyle w:val="Hyperlink"/>
            <w:noProof/>
          </w:rPr>
          <w:t>4.4</w:t>
        </w:r>
        <w:r>
          <w:rPr>
            <w:rFonts w:eastAsiaTheme="minorEastAsia"/>
            <w:bCs w:val="0"/>
            <w:noProof/>
            <w:szCs w:val="22"/>
            <w:lang w:eastAsia="en-AU"/>
          </w:rPr>
          <w:tab/>
        </w:r>
        <w:r w:rsidRPr="00A97CF9">
          <w:rPr>
            <w:rStyle w:val="Hyperlink"/>
            <w:noProof/>
          </w:rPr>
          <w:t>Program Delivery</w:t>
        </w:r>
        <w:r>
          <w:rPr>
            <w:noProof/>
            <w:webHidden/>
          </w:rPr>
          <w:tab/>
        </w:r>
        <w:r>
          <w:rPr>
            <w:noProof/>
            <w:webHidden/>
          </w:rPr>
          <w:fldChar w:fldCharType="begin"/>
        </w:r>
        <w:r>
          <w:rPr>
            <w:noProof/>
            <w:webHidden/>
          </w:rPr>
          <w:instrText xml:space="preserve"> PAGEREF _Toc132899256 \h </w:instrText>
        </w:r>
        <w:r>
          <w:rPr>
            <w:noProof/>
            <w:webHidden/>
          </w:rPr>
        </w:r>
        <w:r>
          <w:rPr>
            <w:noProof/>
            <w:webHidden/>
          </w:rPr>
          <w:fldChar w:fldCharType="separate"/>
        </w:r>
        <w:r>
          <w:rPr>
            <w:noProof/>
            <w:webHidden/>
          </w:rPr>
          <w:t>20</w:t>
        </w:r>
        <w:r>
          <w:rPr>
            <w:noProof/>
            <w:webHidden/>
          </w:rPr>
          <w:fldChar w:fldCharType="end"/>
        </w:r>
      </w:hyperlink>
    </w:p>
    <w:p w14:paraId="008733B3" w14:textId="61D7C602" w:rsidR="00780AE4" w:rsidRDefault="00780AE4">
      <w:pPr>
        <w:pStyle w:val="TOC2"/>
        <w:tabs>
          <w:tab w:val="left" w:pos="1440"/>
        </w:tabs>
        <w:rPr>
          <w:rFonts w:eastAsiaTheme="minorEastAsia"/>
          <w:bCs w:val="0"/>
          <w:noProof/>
          <w:szCs w:val="22"/>
          <w:lang w:eastAsia="en-AU"/>
        </w:rPr>
      </w:pPr>
      <w:hyperlink w:anchor="_Toc132899257" w:history="1">
        <w:r w:rsidRPr="00A97CF9">
          <w:rPr>
            <w:rStyle w:val="Hyperlink"/>
            <w:noProof/>
          </w:rPr>
          <w:t>4.5</w:t>
        </w:r>
        <w:r>
          <w:rPr>
            <w:rFonts w:eastAsiaTheme="minorEastAsia"/>
            <w:bCs w:val="0"/>
            <w:noProof/>
            <w:szCs w:val="22"/>
            <w:lang w:eastAsia="en-AU"/>
          </w:rPr>
          <w:tab/>
        </w:r>
        <w:r w:rsidRPr="00A97CF9">
          <w:rPr>
            <w:rStyle w:val="Hyperlink"/>
            <w:noProof/>
          </w:rPr>
          <w:t>Student profile</w:t>
        </w:r>
        <w:r>
          <w:rPr>
            <w:noProof/>
            <w:webHidden/>
          </w:rPr>
          <w:tab/>
        </w:r>
        <w:r>
          <w:rPr>
            <w:noProof/>
            <w:webHidden/>
          </w:rPr>
          <w:fldChar w:fldCharType="begin"/>
        </w:r>
        <w:r>
          <w:rPr>
            <w:noProof/>
            <w:webHidden/>
          </w:rPr>
          <w:instrText xml:space="preserve"> PAGEREF _Toc132899257 \h </w:instrText>
        </w:r>
        <w:r>
          <w:rPr>
            <w:noProof/>
            <w:webHidden/>
          </w:rPr>
        </w:r>
        <w:r>
          <w:rPr>
            <w:noProof/>
            <w:webHidden/>
          </w:rPr>
          <w:fldChar w:fldCharType="separate"/>
        </w:r>
        <w:r>
          <w:rPr>
            <w:noProof/>
            <w:webHidden/>
          </w:rPr>
          <w:t>21</w:t>
        </w:r>
        <w:r>
          <w:rPr>
            <w:noProof/>
            <w:webHidden/>
          </w:rPr>
          <w:fldChar w:fldCharType="end"/>
        </w:r>
      </w:hyperlink>
    </w:p>
    <w:p w14:paraId="5DD701E3" w14:textId="6795FE74" w:rsidR="00780AE4" w:rsidRDefault="00780AE4">
      <w:pPr>
        <w:pStyle w:val="TOC2"/>
        <w:tabs>
          <w:tab w:val="left" w:pos="1440"/>
        </w:tabs>
        <w:rPr>
          <w:rFonts w:eastAsiaTheme="minorEastAsia"/>
          <w:bCs w:val="0"/>
          <w:noProof/>
          <w:szCs w:val="22"/>
          <w:lang w:eastAsia="en-AU"/>
        </w:rPr>
      </w:pPr>
      <w:hyperlink w:anchor="_Toc132899258" w:history="1">
        <w:r w:rsidRPr="00A97CF9">
          <w:rPr>
            <w:rStyle w:val="Hyperlink"/>
            <w:noProof/>
          </w:rPr>
          <w:t>4.6</w:t>
        </w:r>
        <w:r>
          <w:rPr>
            <w:rFonts w:eastAsiaTheme="minorEastAsia"/>
            <w:bCs w:val="0"/>
            <w:noProof/>
            <w:szCs w:val="22"/>
            <w:lang w:eastAsia="en-AU"/>
          </w:rPr>
          <w:tab/>
        </w:r>
        <w:r w:rsidRPr="00A97CF9">
          <w:rPr>
            <w:rStyle w:val="Hyperlink"/>
            <w:noProof/>
          </w:rPr>
          <w:t>Resources</w:t>
        </w:r>
        <w:r>
          <w:rPr>
            <w:noProof/>
            <w:webHidden/>
          </w:rPr>
          <w:tab/>
        </w:r>
        <w:r>
          <w:rPr>
            <w:noProof/>
            <w:webHidden/>
          </w:rPr>
          <w:fldChar w:fldCharType="begin"/>
        </w:r>
        <w:r>
          <w:rPr>
            <w:noProof/>
            <w:webHidden/>
          </w:rPr>
          <w:instrText xml:space="preserve"> PAGEREF _Toc132899258 \h </w:instrText>
        </w:r>
        <w:r>
          <w:rPr>
            <w:noProof/>
            <w:webHidden/>
          </w:rPr>
        </w:r>
        <w:r>
          <w:rPr>
            <w:noProof/>
            <w:webHidden/>
          </w:rPr>
          <w:fldChar w:fldCharType="separate"/>
        </w:r>
        <w:r>
          <w:rPr>
            <w:noProof/>
            <w:webHidden/>
          </w:rPr>
          <w:t>21</w:t>
        </w:r>
        <w:r>
          <w:rPr>
            <w:noProof/>
            <w:webHidden/>
          </w:rPr>
          <w:fldChar w:fldCharType="end"/>
        </w:r>
      </w:hyperlink>
    </w:p>
    <w:p w14:paraId="1C705396" w14:textId="5361E9C5"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59" w:history="1">
        <w:r w:rsidRPr="00A97CF9">
          <w:rPr>
            <w:rStyle w:val="Hyperlink"/>
            <w:noProof/>
          </w:rPr>
          <w:t>5</w:t>
        </w:r>
        <w:r>
          <w:rPr>
            <w:rFonts w:asciiTheme="minorHAnsi" w:eastAsiaTheme="minorEastAsia" w:hAnsiTheme="minorHAnsi"/>
            <w:b w:val="0"/>
            <w:bCs w:val="0"/>
            <w:noProof/>
            <w:szCs w:val="22"/>
            <w:lang w:eastAsia="en-AU"/>
          </w:rPr>
          <w:t xml:space="preserve">  </w:t>
        </w:r>
        <w:r w:rsidRPr="00A97CF9">
          <w:rPr>
            <w:rStyle w:val="Hyperlink"/>
            <w:noProof/>
          </w:rPr>
          <w:t>Subjects/units</w:t>
        </w:r>
        <w:r>
          <w:rPr>
            <w:noProof/>
            <w:webHidden/>
          </w:rPr>
          <w:tab/>
        </w:r>
        <w:r>
          <w:rPr>
            <w:noProof/>
            <w:webHidden/>
          </w:rPr>
          <w:fldChar w:fldCharType="begin"/>
        </w:r>
        <w:r>
          <w:rPr>
            <w:noProof/>
            <w:webHidden/>
          </w:rPr>
          <w:instrText xml:space="preserve"> PAGEREF _Toc132899259 \h </w:instrText>
        </w:r>
        <w:r>
          <w:rPr>
            <w:noProof/>
            <w:webHidden/>
          </w:rPr>
        </w:r>
        <w:r>
          <w:rPr>
            <w:noProof/>
            <w:webHidden/>
          </w:rPr>
          <w:fldChar w:fldCharType="separate"/>
        </w:r>
        <w:r>
          <w:rPr>
            <w:noProof/>
            <w:webHidden/>
          </w:rPr>
          <w:t>22</w:t>
        </w:r>
        <w:r>
          <w:rPr>
            <w:noProof/>
            <w:webHidden/>
          </w:rPr>
          <w:fldChar w:fldCharType="end"/>
        </w:r>
      </w:hyperlink>
    </w:p>
    <w:p w14:paraId="1C435293" w14:textId="44C9A561"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60" w:history="1">
        <w:r w:rsidRPr="00A97CF9">
          <w:rPr>
            <w:rStyle w:val="Hyperlink"/>
            <w:noProof/>
          </w:rPr>
          <w:t>6</w:t>
        </w:r>
        <w:r>
          <w:rPr>
            <w:rFonts w:asciiTheme="minorHAnsi" w:eastAsiaTheme="minorEastAsia" w:hAnsiTheme="minorHAnsi"/>
            <w:b w:val="0"/>
            <w:bCs w:val="0"/>
            <w:noProof/>
            <w:szCs w:val="22"/>
            <w:lang w:eastAsia="en-AU"/>
          </w:rPr>
          <w:t xml:space="preserve">  </w:t>
        </w:r>
        <w:r w:rsidRPr="00A97CF9">
          <w:rPr>
            <w:rStyle w:val="Hyperlink"/>
            <w:noProof/>
          </w:rPr>
          <w:t>Commendations</w:t>
        </w:r>
        <w:r>
          <w:rPr>
            <w:noProof/>
            <w:webHidden/>
          </w:rPr>
          <w:tab/>
        </w:r>
        <w:r>
          <w:rPr>
            <w:noProof/>
            <w:webHidden/>
          </w:rPr>
          <w:fldChar w:fldCharType="begin"/>
        </w:r>
        <w:r>
          <w:rPr>
            <w:noProof/>
            <w:webHidden/>
          </w:rPr>
          <w:instrText xml:space="preserve"> PAGEREF _Toc132899260 \h </w:instrText>
        </w:r>
        <w:r>
          <w:rPr>
            <w:noProof/>
            <w:webHidden/>
          </w:rPr>
        </w:r>
        <w:r>
          <w:rPr>
            <w:noProof/>
            <w:webHidden/>
          </w:rPr>
          <w:fldChar w:fldCharType="separate"/>
        </w:r>
        <w:r>
          <w:rPr>
            <w:noProof/>
            <w:webHidden/>
          </w:rPr>
          <w:t>23</w:t>
        </w:r>
        <w:r>
          <w:rPr>
            <w:noProof/>
            <w:webHidden/>
          </w:rPr>
          <w:fldChar w:fldCharType="end"/>
        </w:r>
      </w:hyperlink>
    </w:p>
    <w:p w14:paraId="5DC383E7" w14:textId="06DA47B8" w:rsidR="00780AE4" w:rsidRDefault="00780AE4">
      <w:pPr>
        <w:pStyle w:val="TOC1"/>
        <w:tabs>
          <w:tab w:val="right" w:leader="dot" w:pos="9016"/>
        </w:tabs>
        <w:rPr>
          <w:rFonts w:asciiTheme="minorHAnsi" w:eastAsiaTheme="minorEastAsia" w:hAnsiTheme="minorHAnsi"/>
          <w:b w:val="0"/>
          <w:bCs w:val="0"/>
          <w:noProof/>
          <w:szCs w:val="22"/>
          <w:lang w:eastAsia="en-AU"/>
        </w:rPr>
      </w:pPr>
      <w:hyperlink w:anchor="_Toc132899261" w:history="1">
        <w:r w:rsidRPr="00A97CF9">
          <w:rPr>
            <w:rStyle w:val="Hyperlink"/>
            <w:noProof/>
          </w:rPr>
          <w:t>7</w:t>
        </w:r>
        <w:r>
          <w:rPr>
            <w:rStyle w:val="Hyperlink"/>
            <w:noProof/>
          </w:rPr>
          <w:t xml:space="preserve"> </w:t>
        </w:r>
        <w:r w:rsidRPr="00A97CF9">
          <w:rPr>
            <w:rStyle w:val="Hyperlink"/>
            <w:noProof/>
          </w:rPr>
          <w:t xml:space="preserve"> Recommendations</w:t>
        </w:r>
        <w:r>
          <w:rPr>
            <w:noProof/>
            <w:webHidden/>
          </w:rPr>
          <w:tab/>
        </w:r>
        <w:r>
          <w:rPr>
            <w:noProof/>
            <w:webHidden/>
          </w:rPr>
          <w:fldChar w:fldCharType="begin"/>
        </w:r>
        <w:r>
          <w:rPr>
            <w:noProof/>
            <w:webHidden/>
          </w:rPr>
          <w:instrText xml:space="preserve"> PAGEREF _Toc132899261 \h </w:instrText>
        </w:r>
        <w:r>
          <w:rPr>
            <w:noProof/>
            <w:webHidden/>
          </w:rPr>
        </w:r>
        <w:r>
          <w:rPr>
            <w:noProof/>
            <w:webHidden/>
          </w:rPr>
          <w:fldChar w:fldCharType="separate"/>
        </w:r>
        <w:r>
          <w:rPr>
            <w:noProof/>
            <w:webHidden/>
          </w:rPr>
          <w:t>24</w:t>
        </w:r>
        <w:r>
          <w:rPr>
            <w:noProof/>
            <w:webHidden/>
          </w:rPr>
          <w:fldChar w:fldCharType="end"/>
        </w:r>
      </w:hyperlink>
    </w:p>
    <w:p w14:paraId="30A81F18" w14:textId="7EFE0A46" w:rsidR="00780AE4" w:rsidRDefault="00780AE4">
      <w:pPr>
        <w:pStyle w:val="TOC1"/>
        <w:tabs>
          <w:tab w:val="right" w:leader="dot" w:pos="9016"/>
        </w:tabs>
        <w:rPr>
          <w:rFonts w:asciiTheme="minorHAnsi" w:eastAsiaTheme="minorEastAsia" w:hAnsiTheme="minorHAnsi"/>
          <w:b w:val="0"/>
          <w:bCs w:val="0"/>
          <w:noProof/>
          <w:szCs w:val="22"/>
          <w:lang w:eastAsia="en-AU"/>
        </w:rPr>
      </w:pPr>
      <w:hyperlink w:anchor="_Toc132899262" w:history="1">
        <w:r w:rsidRPr="00A97CF9">
          <w:rPr>
            <w:rStyle w:val="Hyperlink"/>
            <w:noProof/>
          </w:rPr>
          <w:t xml:space="preserve">8 </w:t>
        </w:r>
        <w:r>
          <w:rPr>
            <w:rStyle w:val="Hyperlink"/>
            <w:noProof/>
          </w:rPr>
          <w:t xml:space="preserve"> </w:t>
        </w:r>
        <w:r w:rsidRPr="00A97CF9">
          <w:rPr>
            <w:rStyle w:val="Hyperlink"/>
            <w:noProof/>
          </w:rPr>
          <w:t>Opportunities for continuous improvement (Note these are for development purposes, not required for accreditation approval)</w:t>
        </w:r>
        <w:r>
          <w:rPr>
            <w:noProof/>
            <w:webHidden/>
          </w:rPr>
          <w:tab/>
        </w:r>
        <w:r>
          <w:rPr>
            <w:noProof/>
            <w:webHidden/>
          </w:rPr>
          <w:fldChar w:fldCharType="begin"/>
        </w:r>
        <w:r>
          <w:rPr>
            <w:noProof/>
            <w:webHidden/>
          </w:rPr>
          <w:instrText xml:space="preserve"> PAGEREF _Toc132899262 \h </w:instrText>
        </w:r>
        <w:r>
          <w:rPr>
            <w:noProof/>
            <w:webHidden/>
          </w:rPr>
        </w:r>
        <w:r>
          <w:rPr>
            <w:noProof/>
            <w:webHidden/>
          </w:rPr>
          <w:fldChar w:fldCharType="separate"/>
        </w:r>
        <w:r>
          <w:rPr>
            <w:noProof/>
            <w:webHidden/>
          </w:rPr>
          <w:t>25</w:t>
        </w:r>
        <w:r>
          <w:rPr>
            <w:noProof/>
            <w:webHidden/>
          </w:rPr>
          <w:fldChar w:fldCharType="end"/>
        </w:r>
      </w:hyperlink>
    </w:p>
    <w:p w14:paraId="3CBD9DF5" w14:textId="373C2F38" w:rsidR="00780AE4" w:rsidRDefault="00780AE4">
      <w:pPr>
        <w:pStyle w:val="TOC1"/>
        <w:tabs>
          <w:tab w:val="left" w:pos="1440"/>
          <w:tab w:val="right" w:leader="dot" w:pos="9016"/>
        </w:tabs>
        <w:rPr>
          <w:rFonts w:asciiTheme="minorHAnsi" w:eastAsiaTheme="minorEastAsia" w:hAnsiTheme="minorHAnsi"/>
          <w:b w:val="0"/>
          <w:bCs w:val="0"/>
          <w:noProof/>
          <w:szCs w:val="22"/>
          <w:lang w:eastAsia="en-AU"/>
        </w:rPr>
      </w:pPr>
      <w:hyperlink w:anchor="_Toc132899263" w:history="1">
        <w:r w:rsidRPr="00A97CF9">
          <w:rPr>
            <w:rStyle w:val="Hyperlink"/>
            <w:noProof/>
          </w:rPr>
          <w:t>9</w:t>
        </w:r>
        <w:r>
          <w:rPr>
            <w:rFonts w:asciiTheme="minorHAnsi" w:eastAsiaTheme="minorEastAsia" w:hAnsiTheme="minorHAnsi"/>
            <w:b w:val="0"/>
            <w:bCs w:val="0"/>
            <w:noProof/>
            <w:szCs w:val="22"/>
            <w:lang w:eastAsia="en-AU"/>
          </w:rPr>
          <w:t xml:space="preserve">  </w:t>
        </w:r>
        <w:r w:rsidRPr="00A97CF9">
          <w:rPr>
            <w:rStyle w:val="Hyperlink"/>
            <w:noProof/>
          </w:rPr>
          <w:t>Review details</w:t>
        </w:r>
        <w:r>
          <w:rPr>
            <w:noProof/>
            <w:webHidden/>
          </w:rPr>
          <w:tab/>
        </w:r>
        <w:r>
          <w:rPr>
            <w:noProof/>
            <w:webHidden/>
          </w:rPr>
          <w:fldChar w:fldCharType="begin"/>
        </w:r>
        <w:r>
          <w:rPr>
            <w:noProof/>
            <w:webHidden/>
          </w:rPr>
          <w:instrText xml:space="preserve"> PAGEREF _Toc132899263 \h </w:instrText>
        </w:r>
        <w:r>
          <w:rPr>
            <w:noProof/>
            <w:webHidden/>
          </w:rPr>
        </w:r>
        <w:r>
          <w:rPr>
            <w:noProof/>
            <w:webHidden/>
          </w:rPr>
          <w:fldChar w:fldCharType="separate"/>
        </w:r>
        <w:r>
          <w:rPr>
            <w:noProof/>
            <w:webHidden/>
          </w:rPr>
          <w:t>26</w:t>
        </w:r>
        <w:r>
          <w:rPr>
            <w:noProof/>
            <w:webHidden/>
          </w:rPr>
          <w:fldChar w:fldCharType="end"/>
        </w:r>
      </w:hyperlink>
    </w:p>
    <w:p w14:paraId="5161895C" w14:textId="764BD1AA" w:rsidR="00780AE4" w:rsidRDefault="00780AE4">
      <w:pPr>
        <w:pStyle w:val="TOC2"/>
        <w:tabs>
          <w:tab w:val="left" w:pos="1440"/>
        </w:tabs>
        <w:rPr>
          <w:rFonts w:eastAsiaTheme="minorEastAsia"/>
          <w:bCs w:val="0"/>
          <w:noProof/>
          <w:szCs w:val="22"/>
          <w:lang w:eastAsia="en-AU"/>
        </w:rPr>
      </w:pPr>
      <w:hyperlink w:anchor="_Toc132899264" w:history="1">
        <w:r w:rsidRPr="00A97CF9">
          <w:rPr>
            <w:rStyle w:val="Hyperlink"/>
            <w:noProof/>
          </w:rPr>
          <w:t>9.1</w:t>
        </w:r>
        <w:r>
          <w:rPr>
            <w:rFonts w:eastAsiaTheme="minorEastAsia"/>
            <w:bCs w:val="0"/>
            <w:noProof/>
            <w:szCs w:val="22"/>
            <w:lang w:eastAsia="en-AU"/>
          </w:rPr>
          <w:tab/>
        </w:r>
        <w:r w:rsidRPr="00A97CF9">
          <w:rPr>
            <w:rStyle w:val="Hyperlink"/>
            <w:noProof/>
          </w:rPr>
          <w:t>Site visits</w:t>
        </w:r>
        <w:r>
          <w:rPr>
            <w:noProof/>
            <w:webHidden/>
          </w:rPr>
          <w:tab/>
        </w:r>
        <w:r>
          <w:rPr>
            <w:noProof/>
            <w:webHidden/>
          </w:rPr>
          <w:fldChar w:fldCharType="begin"/>
        </w:r>
        <w:r>
          <w:rPr>
            <w:noProof/>
            <w:webHidden/>
          </w:rPr>
          <w:instrText xml:space="preserve"> PAGEREF _Toc132899264 \h </w:instrText>
        </w:r>
        <w:r>
          <w:rPr>
            <w:noProof/>
            <w:webHidden/>
          </w:rPr>
        </w:r>
        <w:r>
          <w:rPr>
            <w:noProof/>
            <w:webHidden/>
          </w:rPr>
          <w:fldChar w:fldCharType="separate"/>
        </w:r>
        <w:r>
          <w:rPr>
            <w:noProof/>
            <w:webHidden/>
          </w:rPr>
          <w:t>26</w:t>
        </w:r>
        <w:r>
          <w:rPr>
            <w:noProof/>
            <w:webHidden/>
          </w:rPr>
          <w:fldChar w:fldCharType="end"/>
        </w:r>
      </w:hyperlink>
    </w:p>
    <w:p w14:paraId="25DF6198" w14:textId="3994EB43" w:rsidR="00780AE4" w:rsidRDefault="00780AE4">
      <w:pPr>
        <w:pStyle w:val="TOC2"/>
        <w:tabs>
          <w:tab w:val="left" w:pos="1440"/>
        </w:tabs>
        <w:rPr>
          <w:rFonts w:eastAsiaTheme="minorEastAsia"/>
          <w:bCs w:val="0"/>
          <w:noProof/>
          <w:szCs w:val="22"/>
          <w:lang w:eastAsia="en-AU"/>
        </w:rPr>
      </w:pPr>
      <w:hyperlink w:anchor="_Toc132899265" w:history="1">
        <w:r w:rsidRPr="00A97CF9">
          <w:rPr>
            <w:rStyle w:val="Hyperlink"/>
            <w:noProof/>
          </w:rPr>
          <w:t>9.2</w:t>
        </w:r>
        <w:r>
          <w:rPr>
            <w:rFonts w:eastAsiaTheme="minorEastAsia"/>
            <w:bCs w:val="0"/>
            <w:noProof/>
            <w:szCs w:val="22"/>
            <w:lang w:eastAsia="en-AU"/>
          </w:rPr>
          <w:tab/>
        </w:r>
        <w:r w:rsidRPr="00A97CF9">
          <w:rPr>
            <w:rStyle w:val="Hyperlink"/>
            <w:noProof/>
          </w:rPr>
          <w:t>Stakeholders</w:t>
        </w:r>
        <w:r>
          <w:rPr>
            <w:noProof/>
            <w:webHidden/>
          </w:rPr>
          <w:tab/>
        </w:r>
        <w:r>
          <w:rPr>
            <w:noProof/>
            <w:webHidden/>
          </w:rPr>
          <w:fldChar w:fldCharType="begin"/>
        </w:r>
        <w:r>
          <w:rPr>
            <w:noProof/>
            <w:webHidden/>
          </w:rPr>
          <w:instrText xml:space="preserve"> PAGEREF _Toc132899265 \h </w:instrText>
        </w:r>
        <w:r>
          <w:rPr>
            <w:noProof/>
            <w:webHidden/>
          </w:rPr>
        </w:r>
        <w:r>
          <w:rPr>
            <w:noProof/>
            <w:webHidden/>
          </w:rPr>
          <w:fldChar w:fldCharType="separate"/>
        </w:r>
        <w:r>
          <w:rPr>
            <w:noProof/>
            <w:webHidden/>
          </w:rPr>
          <w:t>26</w:t>
        </w:r>
        <w:r>
          <w:rPr>
            <w:noProof/>
            <w:webHidden/>
          </w:rPr>
          <w:fldChar w:fldCharType="end"/>
        </w:r>
      </w:hyperlink>
    </w:p>
    <w:p w14:paraId="05AFCF87" w14:textId="1F77F79B" w:rsidR="00780AE4" w:rsidRDefault="00780AE4">
      <w:pPr>
        <w:pStyle w:val="TOC2"/>
        <w:tabs>
          <w:tab w:val="left" w:pos="1440"/>
        </w:tabs>
        <w:rPr>
          <w:rFonts w:eastAsiaTheme="minorEastAsia"/>
          <w:bCs w:val="0"/>
          <w:noProof/>
          <w:szCs w:val="22"/>
          <w:lang w:eastAsia="en-AU"/>
        </w:rPr>
      </w:pPr>
      <w:hyperlink w:anchor="_Toc132899266" w:history="1">
        <w:r w:rsidRPr="00A97CF9">
          <w:rPr>
            <w:rStyle w:val="Hyperlink"/>
            <w:noProof/>
          </w:rPr>
          <w:t>9.3</w:t>
        </w:r>
        <w:r>
          <w:rPr>
            <w:rFonts w:eastAsiaTheme="minorEastAsia"/>
            <w:bCs w:val="0"/>
            <w:noProof/>
            <w:szCs w:val="22"/>
            <w:lang w:eastAsia="en-AU"/>
          </w:rPr>
          <w:tab/>
        </w:r>
        <w:r w:rsidRPr="00A97CF9">
          <w:rPr>
            <w:rStyle w:val="Hyperlink"/>
            <w:noProof/>
          </w:rPr>
          <w:t>Documentation</w:t>
        </w:r>
        <w:r>
          <w:rPr>
            <w:noProof/>
            <w:webHidden/>
          </w:rPr>
          <w:tab/>
        </w:r>
        <w:r>
          <w:rPr>
            <w:noProof/>
            <w:webHidden/>
          </w:rPr>
          <w:fldChar w:fldCharType="begin"/>
        </w:r>
        <w:r>
          <w:rPr>
            <w:noProof/>
            <w:webHidden/>
          </w:rPr>
          <w:instrText xml:space="preserve"> PAGEREF _Toc132899266 \h </w:instrText>
        </w:r>
        <w:r>
          <w:rPr>
            <w:noProof/>
            <w:webHidden/>
          </w:rPr>
        </w:r>
        <w:r>
          <w:rPr>
            <w:noProof/>
            <w:webHidden/>
          </w:rPr>
          <w:fldChar w:fldCharType="separate"/>
        </w:r>
        <w:r>
          <w:rPr>
            <w:noProof/>
            <w:webHidden/>
          </w:rPr>
          <w:t>26</w:t>
        </w:r>
        <w:r>
          <w:rPr>
            <w:noProof/>
            <w:webHidden/>
          </w:rPr>
          <w:fldChar w:fldCharType="end"/>
        </w:r>
      </w:hyperlink>
    </w:p>
    <w:p w14:paraId="44B91036" w14:textId="727406C6" w:rsidR="00780AE4" w:rsidRDefault="00780AE4">
      <w:pPr>
        <w:pStyle w:val="TOC2"/>
        <w:tabs>
          <w:tab w:val="left" w:pos="1440"/>
        </w:tabs>
        <w:rPr>
          <w:rFonts w:eastAsiaTheme="minorEastAsia"/>
          <w:bCs w:val="0"/>
          <w:noProof/>
          <w:szCs w:val="22"/>
          <w:lang w:eastAsia="en-AU"/>
        </w:rPr>
      </w:pPr>
      <w:hyperlink w:anchor="_Toc132899267" w:history="1">
        <w:r w:rsidRPr="00A97CF9">
          <w:rPr>
            <w:rStyle w:val="Hyperlink"/>
            <w:noProof/>
          </w:rPr>
          <w:t>9.4</w:t>
        </w:r>
        <w:r>
          <w:rPr>
            <w:rFonts w:eastAsiaTheme="minorEastAsia"/>
            <w:bCs w:val="0"/>
            <w:noProof/>
            <w:szCs w:val="22"/>
            <w:lang w:eastAsia="en-AU"/>
          </w:rPr>
          <w:tab/>
        </w:r>
        <w:r w:rsidRPr="00A97CF9">
          <w:rPr>
            <w:rStyle w:val="Hyperlink"/>
            <w:noProof/>
          </w:rPr>
          <w:t>Acknowledgments</w:t>
        </w:r>
        <w:r>
          <w:rPr>
            <w:noProof/>
            <w:webHidden/>
          </w:rPr>
          <w:tab/>
        </w:r>
        <w:r>
          <w:rPr>
            <w:noProof/>
            <w:webHidden/>
          </w:rPr>
          <w:fldChar w:fldCharType="begin"/>
        </w:r>
        <w:r>
          <w:rPr>
            <w:noProof/>
            <w:webHidden/>
          </w:rPr>
          <w:instrText xml:space="preserve"> PAGEREF _Toc132899267 \h </w:instrText>
        </w:r>
        <w:r>
          <w:rPr>
            <w:noProof/>
            <w:webHidden/>
          </w:rPr>
        </w:r>
        <w:r>
          <w:rPr>
            <w:noProof/>
            <w:webHidden/>
          </w:rPr>
          <w:fldChar w:fldCharType="separate"/>
        </w:r>
        <w:r>
          <w:rPr>
            <w:noProof/>
            <w:webHidden/>
          </w:rPr>
          <w:t>26</w:t>
        </w:r>
        <w:r>
          <w:rPr>
            <w:noProof/>
            <w:webHidden/>
          </w:rPr>
          <w:fldChar w:fldCharType="end"/>
        </w:r>
      </w:hyperlink>
    </w:p>
    <w:p w14:paraId="19391B25" w14:textId="77777777" w:rsidR="00CC2C99" w:rsidRDefault="0083057C" w:rsidP="00DA389F">
      <w:pPr>
        <w:rPr>
          <w:szCs w:val="20"/>
        </w:rPr>
      </w:pPr>
      <w:r>
        <w:rPr>
          <w:szCs w:val="20"/>
        </w:rPr>
        <w:fldChar w:fldCharType="end"/>
      </w:r>
    </w:p>
    <w:p w14:paraId="47D9BE15" w14:textId="3AE25DE6" w:rsidR="0083057C" w:rsidRDefault="0083057C" w:rsidP="00DA389F">
      <w:r>
        <w:lastRenderedPageBreak/>
        <w:t xml:space="preserve">Executive summary </w:t>
      </w:r>
    </w:p>
    <w:p w14:paraId="075E167B" w14:textId="5781F02D" w:rsidR="0083057C" w:rsidRDefault="00E638BD" w:rsidP="0083057C">
      <w:pPr>
        <w:rPr>
          <w:rFonts w:asciiTheme="majorHAnsi" w:hAnsiTheme="majorHAnsi"/>
          <w:iCs/>
        </w:rPr>
      </w:pPr>
      <w:r>
        <w:rPr>
          <w:rFonts w:asciiTheme="majorHAnsi" w:hAnsiTheme="majorHAnsi"/>
          <w:iCs/>
        </w:rPr>
        <w:t xml:space="preserve">Overall Summary of review </w:t>
      </w:r>
      <w:r w:rsidR="0083057C">
        <w:rPr>
          <w:rFonts w:asciiTheme="majorHAnsi" w:hAnsiTheme="majorHAnsi"/>
          <w:iCs/>
        </w:rPr>
        <w:t>(Maximum 3 pages)</w:t>
      </w:r>
    </w:p>
    <w:tbl>
      <w:tblPr>
        <w:tblStyle w:val="TableGrid"/>
        <w:tblW w:w="0" w:type="auto"/>
        <w:tblLook w:val="04A0" w:firstRow="1" w:lastRow="0" w:firstColumn="1" w:lastColumn="0" w:noHBand="0" w:noVBand="1"/>
      </w:tblPr>
      <w:tblGrid>
        <w:gridCol w:w="9016"/>
      </w:tblGrid>
      <w:tr w:rsidR="0083057C" w14:paraId="57C9D193" w14:textId="77777777" w:rsidTr="0083057C">
        <w:tc>
          <w:tcPr>
            <w:tcW w:w="9026" w:type="dxa"/>
            <w:tcBorders>
              <w:top w:val="single" w:sz="4" w:space="0" w:color="auto"/>
              <w:left w:val="single" w:sz="4" w:space="0" w:color="auto"/>
              <w:bottom w:val="single" w:sz="4" w:space="0" w:color="auto"/>
              <w:right w:val="single" w:sz="4" w:space="0" w:color="auto"/>
            </w:tcBorders>
          </w:tcPr>
          <w:p w14:paraId="3F9120E9" w14:textId="1BFD5361" w:rsidR="0083057C" w:rsidRPr="00E638BD" w:rsidRDefault="00E638BD">
            <w:pPr>
              <w:rPr>
                <w:rFonts w:asciiTheme="majorHAnsi" w:hAnsiTheme="majorHAnsi"/>
                <w:b/>
                <w:bCs/>
              </w:rPr>
            </w:pPr>
            <w:r w:rsidRPr="00E638BD">
              <w:rPr>
                <w:rFonts w:asciiTheme="majorHAnsi" w:hAnsiTheme="majorHAnsi"/>
                <w:b/>
                <w:bCs/>
              </w:rPr>
              <w:t>Background:</w:t>
            </w:r>
          </w:p>
          <w:p w14:paraId="707AA31A" w14:textId="77777777" w:rsidR="00E638BD" w:rsidRDefault="00E638BD">
            <w:pPr>
              <w:rPr>
                <w:rFonts w:asciiTheme="majorHAnsi" w:hAnsiTheme="majorHAnsi"/>
              </w:rPr>
            </w:pPr>
          </w:p>
          <w:p w14:paraId="668C64A5" w14:textId="77777777" w:rsidR="00E638BD" w:rsidRDefault="00E638BD">
            <w:pPr>
              <w:rPr>
                <w:rFonts w:asciiTheme="majorHAnsi" w:hAnsiTheme="majorHAnsi"/>
              </w:rPr>
            </w:pPr>
          </w:p>
          <w:p w14:paraId="44B0E327" w14:textId="77777777" w:rsidR="00E638BD" w:rsidRDefault="00E638BD" w:rsidP="00E638BD">
            <w:pPr>
              <w:pStyle w:val="Default"/>
              <w:rPr>
                <w:b/>
                <w:bCs/>
                <w:sz w:val="22"/>
                <w:szCs w:val="22"/>
              </w:rPr>
            </w:pPr>
            <w:r w:rsidRPr="00E638BD">
              <w:rPr>
                <w:rFonts w:asciiTheme="majorHAnsi" w:hAnsiTheme="majorHAnsi" w:cstheme="minorBidi"/>
                <w:b/>
                <w:bCs/>
                <w:color w:val="auto"/>
                <w:sz w:val="22"/>
                <w:szCs w:val="22"/>
              </w:rPr>
              <w:t xml:space="preserve">Accreditation approach and Site Visit </w:t>
            </w:r>
          </w:p>
          <w:p w14:paraId="073A7AB2" w14:textId="77777777" w:rsidR="00E638BD" w:rsidRDefault="00E638BD" w:rsidP="00E638BD">
            <w:pPr>
              <w:pStyle w:val="Default"/>
              <w:rPr>
                <w:b/>
                <w:bCs/>
              </w:rPr>
            </w:pPr>
          </w:p>
          <w:p w14:paraId="2FBE5F33" w14:textId="77777777" w:rsidR="00E638BD" w:rsidRDefault="00E638BD" w:rsidP="00E638BD">
            <w:pPr>
              <w:pStyle w:val="Default"/>
              <w:rPr>
                <w:b/>
                <w:bCs/>
              </w:rPr>
            </w:pPr>
          </w:p>
          <w:p w14:paraId="642198BC" w14:textId="77777777" w:rsidR="00E638BD" w:rsidRDefault="00E638BD" w:rsidP="00E638BD">
            <w:pPr>
              <w:pStyle w:val="Default"/>
              <w:rPr>
                <w:b/>
                <w:bCs/>
              </w:rPr>
            </w:pPr>
          </w:p>
          <w:p w14:paraId="66837335" w14:textId="63FB51BF" w:rsidR="00E638BD" w:rsidRPr="00E638BD" w:rsidRDefault="00E638BD" w:rsidP="00E638BD">
            <w:pPr>
              <w:pStyle w:val="Default"/>
              <w:rPr>
                <w:rFonts w:asciiTheme="majorHAnsi" w:hAnsiTheme="majorHAnsi" w:cstheme="minorBidi"/>
                <w:b/>
                <w:bCs/>
                <w:color w:val="auto"/>
                <w:sz w:val="22"/>
                <w:szCs w:val="22"/>
              </w:rPr>
            </w:pPr>
            <w:r w:rsidRPr="00E638BD">
              <w:rPr>
                <w:rFonts w:asciiTheme="majorHAnsi" w:hAnsiTheme="majorHAnsi" w:cstheme="minorBidi"/>
                <w:b/>
                <w:bCs/>
                <w:color w:val="auto"/>
                <w:sz w:val="22"/>
                <w:szCs w:val="22"/>
              </w:rPr>
              <w:t>Key Findings</w:t>
            </w:r>
          </w:p>
          <w:p w14:paraId="1C220666" w14:textId="77777777" w:rsidR="00E638BD" w:rsidRDefault="00E638BD" w:rsidP="00E638BD">
            <w:pPr>
              <w:pStyle w:val="Default"/>
              <w:rPr>
                <w:b/>
                <w:bCs/>
              </w:rPr>
            </w:pPr>
          </w:p>
          <w:p w14:paraId="4D1D1AF4" w14:textId="77777777" w:rsidR="00E638BD" w:rsidRDefault="00E638BD" w:rsidP="00E638BD">
            <w:pPr>
              <w:pStyle w:val="Default"/>
              <w:rPr>
                <w:b/>
                <w:bCs/>
              </w:rPr>
            </w:pPr>
          </w:p>
          <w:p w14:paraId="41839937" w14:textId="6960B34D" w:rsidR="00E638BD" w:rsidRPr="00E638BD" w:rsidRDefault="00E638BD" w:rsidP="00E638BD">
            <w:pPr>
              <w:pStyle w:val="Default"/>
              <w:rPr>
                <w:rFonts w:asciiTheme="majorHAnsi" w:hAnsiTheme="majorHAnsi" w:cstheme="minorBidi"/>
                <w:b/>
                <w:bCs/>
                <w:color w:val="auto"/>
                <w:sz w:val="22"/>
                <w:szCs w:val="22"/>
              </w:rPr>
            </w:pPr>
            <w:r w:rsidRPr="00E638BD">
              <w:rPr>
                <w:rFonts w:asciiTheme="majorHAnsi" w:hAnsiTheme="majorHAnsi" w:cstheme="minorBidi"/>
                <w:b/>
                <w:bCs/>
                <w:color w:val="auto"/>
                <w:sz w:val="22"/>
                <w:szCs w:val="22"/>
              </w:rPr>
              <w:t>Accreditation Recommendation</w:t>
            </w:r>
            <w:r>
              <w:rPr>
                <w:rFonts w:asciiTheme="majorHAnsi" w:hAnsiTheme="majorHAnsi" w:cstheme="minorBidi"/>
                <w:b/>
                <w:bCs/>
                <w:color w:val="auto"/>
                <w:sz w:val="22"/>
                <w:szCs w:val="22"/>
              </w:rPr>
              <w:t xml:space="preserve"> (Overall recommendation to </w:t>
            </w:r>
            <w:r w:rsidR="00DA4287">
              <w:rPr>
                <w:rFonts w:asciiTheme="majorHAnsi" w:hAnsiTheme="majorHAnsi" w:cstheme="minorBidi"/>
                <w:b/>
                <w:bCs/>
                <w:color w:val="auto"/>
                <w:sz w:val="22"/>
                <w:szCs w:val="22"/>
              </w:rPr>
              <w:t>Council</w:t>
            </w:r>
            <w:r>
              <w:rPr>
                <w:rFonts w:asciiTheme="majorHAnsi" w:hAnsiTheme="majorHAnsi" w:cstheme="minorBidi"/>
                <w:b/>
                <w:bCs/>
                <w:color w:val="auto"/>
                <w:sz w:val="22"/>
                <w:szCs w:val="22"/>
              </w:rPr>
              <w:t>)</w:t>
            </w:r>
          </w:p>
          <w:p w14:paraId="0B56B92E" w14:textId="77777777" w:rsidR="00E638BD" w:rsidRDefault="00E638BD" w:rsidP="00E638BD">
            <w:pPr>
              <w:pStyle w:val="Default"/>
            </w:pPr>
          </w:p>
          <w:p w14:paraId="51A4971F" w14:textId="77777777" w:rsidR="00E638BD" w:rsidRDefault="00E638BD" w:rsidP="00E638BD">
            <w:pPr>
              <w:pStyle w:val="Default"/>
            </w:pPr>
          </w:p>
          <w:p w14:paraId="442C92BC" w14:textId="6515FB29" w:rsidR="00E638BD" w:rsidRPr="00E638BD" w:rsidRDefault="00E638BD" w:rsidP="00E638BD">
            <w:pPr>
              <w:pStyle w:val="Default"/>
              <w:rPr>
                <w:rFonts w:asciiTheme="majorHAnsi" w:hAnsiTheme="majorHAnsi" w:cstheme="minorBidi"/>
                <w:b/>
                <w:bCs/>
                <w:color w:val="auto"/>
                <w:sz w:val="22"/>
                <w:szCs w:val="22"/>
              </w:rPr>
            </w:pPr>
            <w:r w:rsidRPr="00E638BD">
              <w:rPr>
                <w:rFonts w:asciiTheme="majorHAnsi" w:hAnsiTheme="majorHAnsi" w:cstheme="minorBidi"/>
                <w:b/>
                <w:bCs/>
                <w:color w:val="auto"/>
                <w:sz w:val="22"/>
                <w:szCs w:val="22"/>
              </w:rPr>
              <w:t>Summary of Commendations, Recommendations or Opportunities for Continuous improvement</w:t>
            </w:r>
          </w:p>
          <w:p w14:paraId="524FCE37" w14:textId="17514E68" w:rsidR="00E638BD" w:rsidRDefault="00E638BD">
            <w:pPr>
              <w:rPr>
                <w:rFonts w:asciiTheme="majorHAnsi" w:hAnsiTheme="majorHAnsi"/>
              </w:rPr>
            </w:pPr>
            <w:r>
              <w:rPr>
                <w:rFonts w:asciiTheme="majorHAnsi" w:hAnsiTheme="majorHAnsi"/>
              </w:rPr>
              <w:t>Commendations:</w:t>
            </w:r>
          </w:p>
          <w:p w14:paraId="07ED7441" w14:textId="77777777" w:rsidR="00E638BD" w:rsidRDefault="00E638BD">
            <w:pPr>
              <w:rPr>
                <w:rFonts w:asciiTheme="majorHAnsi" w:hAnsiTheme="majorHAnsi"/>
              </w:rPr>
            </w:pPr>
          </w:p>
          <w:p w14:paraId="5CA0F30D" w14:textId="77777777" w:rsidR="00E638BD" w:rsidRDefault="00E638BD">
            <w:pPr>
              <w:rPr>
                <w:rFonts w:asciiTheme="majorHAnsi" w:hAnsiTheme="majorHAnsi"/>
              </w:rPr>
            </w:pPr>
          </w:p>
          <w:p w14:paraId="7CE3A93B" w14:textId="25399E96" w:rsidR="00E638BD" w:rsidRDefault="00E638BD">
            <w:pPr>
              <w:rPr>
                <w:rFonts w:asciiTheme="majorHAnsi" w:hAnsiTheme="majorHAnsi"/>
              </w:rPr>
            </w:pPr>
            <w:r>
              <w:rPr>
                <w:rFonts w:asciiTheme="majorHAnsi" w:hAnsiTheme="majorHAnsi"/>
              </w:rPr>
              <w:t>Recommendations (including any conditions):</w:t>
            </w:r>
          </w:p>
          <w:p w14:paraId="3DA85546" w14:textId="77777777" w:rsidR="0083057C" w:rsidRDefault="0083057C">
            <w:pPr>
              <w:rPr>
                <w:rFonts w:asciiTheme="majorHAnsi" w:hAnsiTheme="majorHAnsi"/>
              </w:rPr>
            </w:pPr>
          </w:p>
          <w:p w14:paraId="7DDC34F8" w14:textId="77777777" w:rsidR="0083057C" w:rsidRDefault="0083057C">
            <w:pPr>
              <w:rPr>
                <w:rFonts w:asciiTheme="majorHAnsi" w:hAnsiTheme="majorHAnsi"/>
              </w:rPr>
            </w:pPr>
          </w:p>
          <w:p w14:paraId="03E9066F" w14:textId="2E8599D0" w:rsidR="0083057C" w:rsidRDefault="00E638BD">
            <w:pPr>
              <w:rPr>
                <w:rFonts w:asciiTheme="majorHAnsi" w:hAnsiTheme="majorHAnsi"/>
              </w:rPr>
            </w:pPr>
            <w:r>
              <w:rPr>
                <w:rFonts w:asciiTheme="majorHAnsi" w:hAnsiTheme="majorHAnsi"/>
              </w:rPr>
              <w:t>Opportunities for Continuous Improvement:</w:t>
            </w:r>
          </w:p>
          <w:p w14:paraId="1DA87903" w14:textId="0FFB2C8A" w:rsidR="0083057C" w:rsidRDefault="00927165">
            <w:pPr>
              <w:rPr>
                <w:rFonts w:asciiTheme="majorHAnsi" w:hAnsiTheme="majorHAnsi"/>
              </w:rPr>
            </w:pPr>
            <w:r>
              <w:rPr>
                <w:rFonts w:asciiTheme="majorHAnsi" w:hAnsiTheme="majorHAnsi"/>
              </w:rPr>
              <w:br/>
            </w:r>
            <w:r w:rsidRPr="00927165">
              <w:rPr>
                <w:rFonts w:asciiTheme="majorHAnsi" w:hAnsiTheme="majorHAnsi"/>
                <w:b/>
                <w:bCs/>
              </w:rPr>
              <w:t>Additional Comments for Council:</w:t>
            </w:r>
            <w:r>
              <w:rPr>
                <w:rFonts w:asciiTheme="majorHAnsi" w:hAnsiTheme="majorHAnsi"/>
              </w:rPr>
              <w:t xml:space="preserve"> (Please add here anything the Panel would like to specifically note for Council. Any specific deliberations around an item that took place. )</w:t>
            </w:r>
            <w:r>
              <w:rPr>
                <w:rFonts w:asciiTheme="majorHAnsi" w:hAnsiTheme="majorHAnsi"/>
              </w:rPr>
              <w:br/>
            </w:r>
          </w:p>
          <w:p w14:paraId="3CCBBF48" w14:textId="77777777" w:rsidR="0083057C" w:rsidRDefault="0083057C">
            <w:pPr>
              <w:rPr>
                <w:rFonts w:asciiTheme="majorHAnsi" w:hAnsiTheme="majorHAnsi"/>
              </w:rPr>
            </w:pPr>
          </w:p>
          <w:p w14:paraId="1C1CEBA6" w14:textId="77777777" w:rsidR="00927165" w:rsidRDefault="00927165">
            <w:pPr>
              <w:rPr>
                <w:rFonts w:asciiTheme="majorHAnsi" w:hAnsiTheme="majorHAnsi"/>
              </w:rPr>
            </w:pPr>
          </w:p>
          <w:p w14:paraId="633733C4" w14:textId="77777777" w:rsidR="00927165" w:rsidRDefault="00927165">
            <w:pPr>
              <w:rPr>
                <w:rFonts w:asciiTheme="majorHAnsi" w:hAnsiTheme="majorHAnsi"/>
              </w:rPr>
            </w:pPr>
          </w:p>
        </w:tc>
      </w:tr>
    </w:tbl>
    <w:p w14:paraId="7479D967" w14:textId="77777777" w:rsidR="0083057C" w:rsidRDefault="0083057C" w:rsidP="0083057C">
      <w:pPr>
        <w:rPr>
          <w:rFonts w:asciiTheme="majorHAnsi" w:hAnsiTheme="majorHAnsi"/>
        </w:rPr>
      </w:pPr>
    </w:p>
    <w:p w14:paraId="01963EEE" w14:textId="77777777" w:rsidR="0083057C" w:rsidRDefault="0083057C" w:rsidP="0083057C">
      <w:pPr>
        <w:rPr>
          <w:rFonts w:asciiTheme="majorHAnsi" w:hAnsiTheme="majorHAnsi"/>
        </w:rPr>
      </w:pPr>
    </w:p>
    <w:p w14:paraId="7BF8E355" w14:textId="77777777" w:rsidR="0083057C" w:rsidRDefault="0083057C" w:rsidP="0083057C">
      <w:pPr>
        <w:rPr>
          <w:rFonts w:asciiTheme="majorHAnsi" w:hAnsiTheme="majorHAnsi"/>
        </w:rPr>
      </w:pPr>
    </w:p>
    <w:p w14:paraId="3A4559C0" w14:textId="77777777" w:rsidR="0083057C" w:rsidRDefault="0083057C" w:rsidP="0083057C">
      <w:pPr>
        <w:pStyle w:val="Heading1"/>
      </w:pPr>
      <w:bookmarkStart w:id="3" w:name="_Toc132899237"/>
      <w:r>
        <w:lastRenderedPageBreak/>
        <w:t>Provider and program context</w:t>
      </w:r>
      <w:bookmarkEnd w:id="3"/>
      <w:r>
        <w:t xml:space="preserve"> </w:t>
      </w:r>
    </w:p>
    <w:p w14:paraId="1190EDD9" w14:textId="77777777" w:rsidR="0083057C" w:rsidRDefault="0083057C" w:rsidP="0083057C">
      <w:pPr>
        <w:pStyle w:val="Heading2"/>
      </w:pPr>
      <w:bookmarkStart w:id="4" w:name="_Toc132899238"/>
      <w:r>
        <w:t>Higher Education Provider (HEP) context</w:t>
      </w:r>
      <w:bookmarkEnd w:id="4"/>
      <w:r>
        <w:t xml:space="preserve"> </w:t>
      </w:r>
    </w:p>
    <w:p w14:paraId="0001622C" w14:textId="77777777" w:rsidR="0083057C" w:rsidRDefault="0083057C" w:rsidP="0083057C">
      <w:pPr>
        <w:rPr>
          <w:rFonts w:asciiTheme="majorHAnsi" w:hAnsiTheme="majorHAnsi"/>
          <w:i/>
          <w:color w:val="000000" w:themeColor="text1"/>
        </w:rPr>
      </w:pPr>
      <w:r>
        <w:rPr>
          <w:rFonts w:asciiTheme="majorHAnsi" w:hAnsiTheme="majorHAnsi"/>
          <w:i/>
          <w:color w:val="000000" w:themeColor="text1"/>
        </w:rPr>
        <w:t xml:space="preserve">Includes: the quality of the program with respect to current HEP organisational arrangements, strategic priorities and new and emerging developments.   </w:t>
      </w:r>
    </w:p>
    <w:p w14:paraId="501FD846"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 xml:space="preserve">Areas of focus identified by Panel  </w:t>
      </w:r>
    </w:p>
    <w:p w14:paraId="70B8C84D" w14:textId="41C220F9" w:rsidR="0083057C" w:rsidRDefault="0083057C" w:rsidP="0083057C">
      <w:pPr>
        <w:ind w:left="720"/>
        <w:rPr>
          <w:rFonts w:asciiTheme="majorHAnsi" w:hAnsiTheme="majorHAnsi"/>
          <w:b/>
          <w:bCs/>
          <w:color w:val="000000" w:themeColor="text1"/>
        </w:rPr>
      </w:pPr>
      <w:r>
        <w:rPr>
          <w:rFonts w:asciiTheme="majorHAnsi" w:hAnsiTheme="majorHAnsi"/>
          <w:b/>
          <w:bCs/>
          <w:color w:val="000000" w:themeColor="text1"/>
        </w:rPr>
        <w:t xml:space="preserve">NOTE: All areas of focus identified by the Panel should be made known prior to the site visit and should include reasons for the particular interest.  </w:t>
      </w:r>
      <w:r>
        <w:rPr>
          <w:rFonts w:asciiTheme="majorHAnsi" w:hAnsiTheme="majorHAnsi"/>
          <w:b/>
          <w:bCs/>
        </w:rPr>
        <w:t xml:space="preserve">Please indicate if no special areas of focus are identified. </w:t>
      </w:r>
    </w:p>
    <w:tbl>
      <w:tblPr>
        <w:tblStyle w:val="TableGrid"/>
        <w:tblW w:w="0" w:type="auto"/>
        <w:tblLook w:val="04A0" w:firstRow="1" w:lastRow="0" w:firstColumn="1" w:lastColumn="0" w:noHBand="0" w:noVBand="1"/>
      </w:tblPr>
      <w:tblGrid>
        <w:gridCol w:w="9016"/>
      </w:tblGrid>
      <w:tr w:rsidR="0083057C" w14:paraId="37EF8B71" w14:textId="77777777" w:rsidTr="0083057C">
        <w:tc>
          <w:tcPr>
            <w:tcW w:w="9016" w:type="dxa"/>
            <w:tcBorders>
              <w:top w:val="single" w:sz="4" w:space="0" w:color="auto"/>
              <w:left w:val="single" w:sz="4" w:space="0" w:color="auto"/>
              <w:bottom w:val="single" w:sz="4" w:space="0" w:color="auto"/>
              <w:right w:val="single" w:sz="4" w:space="0" w:color="auto"/>
            </w:tcBorders>
          </w:tcPr>
          <w:p w14:paraId="7BE915A0" w14:textId="77777777" w:rsidR="0083057C" w:rsidRDefault="0083057C">
            <w:pPr>
              <w:rPr>
                <w:rFonts w:asciiTheme="majorHAnsi" w:hAnsiTheme="majorHAnsi"/>
              </w:rPr>
            </w:pPr>
          </w:p>
        </w:tc>
      </w:tr>
    </w:tbl>
    <w:p w14:paraId="7BC552AD" w14:textId="77777777" w:rsidR="0083057C" w:rsidRDefault="0083057C" w:rsidP="0083057C">
      <w:pPr>
        <w:rPr>
          <w:rFonts w:asciiTheme="majorHAnsi" w:hAnsiTheme="majorHAnsi"/>
          <w:b/>
          <w:bCs/>
        </w:rPr>
      </w:pPr>
      <w:r>
        <w:rPr>
          <w:rFonts w:asciiTheme="majorHAnsi" w:hAnsiTheme="majorHAnsi"/>
          <w:b/>
          <w:bCs/>
        </w:rPr>
        <w:t xml:space="preserve">Panel assessment of HEP context </w:t>
      </w:r>
    </w:p>
    <w:tbl>
      <w:tblPr>
        <w:tblStyle w:val="TableGrid"/>
        <w:tblW w:w="0" w:type="auto"/>
        <w:tblLook w:val="04A0" w:firstRow="1" w:lastRow="0" w:firstColumn="1" w:lastColumn="0" w:noHBand="0" w:noVBand="1"/>
      </w:tblPr>
      <w:tblGrid>
        <w:gridCol w:w="9016"/>
      </w:tblGrid>
      <w:tr w:rsidR="0083057C" w14:paraId="4884E34B" w14:textId="77777777" w:rsidTr="0083057C">
        <w:tc>
          <w:tcPr>
            <w:tcW w:w="9016" w:type="dxa"/>
            <w:tcBorders>
              <w:top w:val="single" w:sz="4" w:space="0" w:color="auto"/>
              <w:left w:val="single" w:sz="4" w:space="0" w:color="auto"/>
              <w:bottom w:val="single" w:sz="4" w:space="0" w:color="auto"/>
              <w:right w:val="single" w:sz="4" w:space="0" w:color="auto"/>
            </w:tcBorders>
          </w:tcPr>
          <w:p w14:paraId="5C01B4E0" w14:textId="77777777" w:rsidR="0083057C" w:rsidRDefault="0083057C">
            <w:pPr>
              <w:rPr>
                <w:rFonts w:asciiTheme="majorHAnsi" w:hAnsiTheme="majorHAnsi"/>
              </w:rPr>
            </w:pPr>
          </w:p>
        </w:tc>
      </w:tr>
    </w:tbl>
    <w:p w14:paraId="2D109FFF" w14:textId="77777777" w:rsidR="0083057C" w:rsidRDefault="0083057C" w:rsidP="0083057C">
      <w:pPr>
        <w:pStyle w:val="Heading2"/>
        <w:ind w:left="576" w:hanging="576"/>
      </w:pPr>
      <w:bookmarkStart w:id="5" w:name="_Toc40969897"/>
      <w:bookmarkStart w:id="6" w:name="_Toc132899239"/>
      <w:r>
        <w:t>Faculty/Department/School Context</w:t>
      </w:r>
      <w:bookmarkEnd w:id="5"/>
      <w:bookmarkEnd w:id="6"/>
    </w:p>
    <w:p w14:paraId="71D6B4C1" w14:textId="77777777" w:rsidR="0083057C" w:rsidRDefault="0083057C" w:rsidP="0083057C">
      <w:pPr>
        <w:rPr>
          <w:rFonts w:asciiTheme="majorHAnsi" w:hAnsiTheme="majorHAnsi"/>
          <w:i/>
        </w:rPr>
      </w:pPr>
      <w:r>
        <w:rPr>
          <w:rFonts w:asciiTheme="majorHAnsi" w:hAnsiTheme="majorHAnsi"/>
          <w:i/>
          <w:color w:val="000000" w:themeColor="text1"/>
        </w:rPr>
        <w:t xml:space="preserve">Includes:  strategic priorities, </w:t>
      </w:r>
      <w:r>
        <w:rPr>
          <w:rFonts w:asciiTheme="majorHAnsi" w:hAnsiTheme="majorHAnsi"/>
          <w:i/>
        </w:rPr>
        <w:t>distinctive characteristics,</w:t>
      </w:r>
      <w:r>
        <w:rPr>
          <w:rFonts w:asciiTheme="majorHAnsi" w:hAnsiTheme="majorHAnsi"/>
          <w:i/>
          <w:color w:val="000000" w:themeColor="text1"/>
        </w:rPr>
        <w:t xml:space="preserve"> and </w:t>
      </w:r>
      <w:r>
        <w:rPr>
          <w:rFonts w:asciiTheme="majorHAnsi" w:hAnsiTheme="majorHAnsi"/>
          <w:i/>
        </w:rPr>
        <w:t xml:space="preserve">any aspects that may impact on the social work program over the accreditation timeframe. </w:t>
      </w:r>
      <w:r>
        <w:rPr>
          <w:rFonts w:asciiTheme="majorHAnsi" w:hAnsiTheme="majorHAnsi"/>
          <w:i/>
          <w:color w:val="000000" w:themeColor="text1"/>
        </w:rPr>
        <w:t xml:space="preserve">See 5.5 for Student Profile  </w:t>
      </w:r>
    </w:p>
    <w:p w14:paraId="54E13604"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 xml:space="preserve">Areas of focus identified by Panel  </w:t>
      </w:r>
    </w:p>
    <w:tbl>
      <w:tblPr>
        <w:tblStyle w:val="TableGrid"/>
        <w:tblW w:w="0" w:type="auto"/>
        <w:tblLook w:val="04A0" w:firstRow="1" w:lastRow="0" w:firstColumn="1" w:lastColumn="0" w:noHBand="0" w:noVBand="1"/>
      </w:tblPr>
      <w:tblGrid>
        <w:gridCol w:w="9016"/>
      </w:tblGrid>
      <w:tr w:rsidR="0083057C" w14:paraId="21EC39DA" w14:textId="77777777" w:rsidTr="0083057C">
        <w:tc>
          <w:tcPr>
            <w:tcW w:w="9016" w:type="dxa"/>
            <w:tcBorders>
              <w:top w:val="single" w:sz="4" w:space="0" w:color="auto"/>
              <w:left w:val="single" w:sz="4" w:space="0" w:color="auto"/>
              <w:bottom w:val="single" w:sz="4" w:space="0" w:color="auto"/>
              <w:right w:val="single" w:sz="4" w:space="0" w:color="auto"/>
            </w:tcBorders>
          </w:tcPr>
          <w:p w14:paraId="5EE2127D" w14:textId="77777777" w:rsidR="0083057C" w:rsidRDefault="0083057C">
            <w:pPr>
              <w:rPr>
                <w:rFonts w:asciiTheme="majorHAnsi" w:hAnsiTheme="majorHAnsi"/>
                <w:highlight w:val="yellow"/>
              </w:rPr>
            </w:pPr>
          </w:p>
        </w:tc>
      </w:tr>
    </w:tbl>
    <w:p w14:paraId="7E741E02"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4CC70FD5" w14:textId="77777777" w:rsidTr="0083057C">
        <w:tc>
          <w:tcPr>
            <w:tcW w:w="9016" w:type="dxa"/>
            <w:tcBorders>
              <w:top w:val="single" w:sz="4" w:space="0" w:color="auto"/>
              <w:left w:val="single" w:sz="4" w:space="0" w:color="auto"/>
              <w:bottom w:val="single" w:sz="4" w:space="0" w:color="auto"/>
              <w:right w:val="single" w:sz="4" w:space="0" w:color="auto"/>
            </w:tcBorders>
          </w:tcPr>
          <w:p w14:paraId="47B02D4F" w14:textId="77777777" w:rsidR="0083057C" w:rsidRDefault="0083057C">
            <w:pPr>
              <w:rPr>
                <w:rFonts w:asciiTheme="majorHAnsi" w:hAnsiTheme="majorHAnsi"/>
              </w:rPr>
            </w:pPr>
          </w:p>
        </w:tc>
      </w:tr>
    </w:tbl>
    <w:p w14:paraId="0BB739F2" w14:textId="6881477C" w:rsidR="00AA7C33" w:rsidRDefault="00AA7C33" w:rsidP="0083057C"/>
    <w:p w14:paraId="42A05E14" w14:textId="77777777" w:rsidR="00AA7C33" w:rsidRDefault="00AA7C33">
      <w:pPr>
        <w:spacing w:before="0" w:after="160"/>
      </w:pPr>
      <w:r>
        <w:br w:type="page"/>
      </w:r>
    </w:p>
    <w:p w14:paraId="0F36AB0B" w14:textId="77777777" w:rsidR="0083057C" w:rsidRDefault="0083057C" w:rsidP="0083057C">
      <w:pPr>
        <w:pStyle w:val="Heading2"/>
      </w:pPr>
      <w:bookmarkStart w:id="7" w:name="_Toc132899240"/>
      <w:r>
        <w:lastRenderedPageBreak/>
        <w:t>Social Work Academic Organisation Unit (SWAOU)</w:t>
      </w:r>
      <w:bookmarkEnd w:id="7"/>
    </w:p>
    <w:p w14:paraId="3F4C8C54" w14:textId="77777777" w:rsidR="0083057C" w:rsidRDefault="0083057C" w:rsidP="0083057C">
      <w:pPr>
        <w:rPr>
          <w:i/>
        </w:rPr>
      </w:pPr>
      <w:r>
        <w:rPr>
          <w:i/>
        </w:rPr>
        <w:t>Includes: the appropriateness of the organisational structure and location of the SWAOU with respect to current, extended and new social work programs for which accreditation is sought.</w:t>
      </w:r>
    </w:p>
    <w:p w14:paraId="76B0495B"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 xml:space="preserve">Areas of focus identified by Panel  </w:t>
      </w:r>
    </w:p>
    <w:p w14:paraId="63FB15E7" w14:textId="77777777" w:rsidR="0083057C" w:rsidRDefault="0083057C" w:rsidP="0083057C">
      <w:pPr>
        <w:rPr>
          <w:rFonts w:asciiTheme="majorHAnsi" w:hAnsiTheme="majorHAnsi"/>
          <w:b/>
          <w:bCs/>
          <w:color w:val="000000" w:themeColor="text1"/>
        </w:rPr>
      </w:pPr>
    </w:p>
    <w:tbl>
      <w:tblPr>
        <w:tblStyle w:val="TableGrid"/>
        <w:tblW w:w="0" w:type="auto"/>
        <w:tblLook w:val="04A0" w:firstRow="1" w:lastRow="0" w:firstColumn="1" w:lastColumn="0" w:noHBand="0" w:noVBand="1"/>
      </w:tblPr>
      <w:tblGrid>
        <w:gridCol w:w="9016"/>
      </w:tblGrid>
      <w:tr w:rsidR="0083057C" w14:paraId="12600903" w14:textId="77777777" w:rsidTr="0083057C">
        <w:tc>
          <w:tcPr>
            <w:tcW w:w="9016" w:type="dxa"/>
            <w:tcBorders>
              <w:top w:val="single" w:sz="4" w:space="0" w:color="auto"/>
              <w:left w:val="single" w:sz="4" w:space="0" w:color="auto"/>
              <w:bottom w:val="single" w:sz="4" w:space="0" w:color="auto"/>
              <w:right w:val="single" w:sz="4" w:space="0" w:color="auto"/>
            </w:tcBorders>
          </w:tcPr>
          <w:p w14:paraId="328423D9" w14:textId="77777777" w:rsidR="0083057C" w:rsidRDefault="0083057C">
            <w:pPr>
              <w:rPr>
                <w:rFonts w:asciiTheme="majorHAnsi" w:hAnsiTheme="majorHAnsi"/>
              </w:rPr>
            </w:pPr>
          </w:p>
        </w:tc>
      </w:tr>
    </w:tbl>
    <w:p w14:paraId="09466F04" w14:textId="77777777" w:rsidR="0083057C" w:rsidRDefault="0083057C" w:rsidP="0083057C">
      <w:pPr>
        <w:rPr>
          <w:rFonts w:asciiTheme="majorHAnsi" w:hAnsiTheme="majorHAnsi"/>
          <w:b/>
          <w:bCs/>
        </w:rPr>
      </w:pPr>
      <w:r>
        <w:rPr>
          <w:rFonts w:asciiTheme="majorHAnsi" w:hAnsiTheme="majorHAnsi"/>
          <w:b/>
          <w:bCs/>
        </w:rPr>
        <w:t xml:space="preserve">Panel assessment </w:t>
      </w:r>
    </w:p>
    <w:tbl>
      <w:tblPr>
        <w:tblStyle w:val="TableGrid"/>
        <w:tblW w:w="0" w:type="auto"/>
        <w:tblLook w:val="04A0" w:firstRow="1" w:lastRow="0" w:firstColumn="1" w:lastColumn="0" w:noHBand="0" w:noVBand="1"/>
      </w:tblPr>
      <w:tblGrid>
        <w:gridCol w:w="9016"/>
      </w:tblGrid>
      <w:tr w:rsidR="0083057C" w14:paraId="025F15B2" w14:textId="77777777" w:rsidTr="0083057C">
        <w:tc>
          <w:tcPr>
            <w:tcW w:w="9016" w:type="dxa"/>
            <w:tcBorders>
              <w:top w:val="single" w:sz="4" w:space="0" w:color="auto"/>
              <w:left w:val="single" w:sz="4" w:space="0" w:color="auto"/>
              <w:bottom w:val="single" w:sz="4" w:space="0" w:color="auto"/>
              <w:right w:val="single" w:sz="4" w:space="0" w:color="auto"/>
            </w:tcBorders>
          </w:tcPr>
          <w:p w14:paraId="6E1DA565" w14:textId="77777777" w:rsidR="0083057C" w:rsidRDefault="0083057C">
            <w:pPr>
              <w:rPr>
                <w:rFonts w:asciiTheme="majorHAnsi" w:hAnsiTheme="majorHAnsi"/>
              </w:rPr>
            </w:pPr>
          </w:p>
        </w:tc>
      </w:tr>
    </w:tbl>
    <w:p w14:paraId="14D006D6" w14:textId="77777777" w:rsidR="0083057C" w:rsidRDefault="0083057C" w:rsidP="0083057C">
      <w:pPr>
        <w:pStyle w:val="Heading2"/>
      </w:pPr>
      <w:bookmarkStart w:id="8" w:name="_Toc132899241"/>
      <w:r>
        <w:t>Program context</w:t>
      </w:r>
      <w:bookmarkEnd w:id="8"/>
    </w:p>
    <w:p w14:paraId="0BA309ED" w14:textId="40D02141" w:rsidR="0083057C" w:rsidRDefault="0083057C" w:rsidP="0083057C">
      <w:pPr>
        <w:rPr>
          <w:rFonts w:asciiTheme="majorHAnsi" w:hAnsiTheme="majorHAnsi"/>
          <w:i/>
          <w:iCs/>
          <w:lang w:eastAsia="en-GB"/>
        </w:rPr>
      </w:pPr>
      <w:r>
        <w:rPr>
          <w:rFonts w:asciiTheme="majorHAnsi" w:hAnsiTheme="majorHAnsi"/>
          <w:i/>
          <w:iCs/>
          <w:lang w:eastAsia="en-GB"/>
        </w:rPr>
        <w:t>Includes:  whether the philosophy and approach of the SWAOU reflects the international definition of social work and AASW principles and values, identified in ASWEAS</w:t>
      </w:r>
      <w:r w:rsidR="00981AAA">
        <w:rPr>
          <w:rFonts w:asciiTheme="majorHAnsi" w:hAnsiTheme="majorHAnsi"/>
          <w:i/>
          <w:iCs/>
          <w:lang w:eastAsia="en-GB"/>
        </w:rPr>
        <w:t xml:space="preserve"> -Section 1.</w:t>
      </w:r>
    </w:p>
    <w:p w14:paraId="08C08CD6" w14:textId="690960EC"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r w:rsidR="00B50938">
        <w:rPr>
          <w:rFonts w:asciiTheme="majorHAnsi" w:hAnsiTheme="majorHAnsi"/>
          <w:b/>
          <w:bCs/>
          <w:color w:val="000000" w:themeColor="text1"/>
        </w:rPr>
        <w:t>.</w:t>
      </w:r>
    </w:p>
    <w:p w14:paraId="5DE7A902" w14:textId="77777777" w:rsidR="0083057C" w:rsidRDefault="0083057C" w:rsidP="0083057C">
      <w:pPr>
        <w:rPr>
          <w:rFonts w:asciiTheme="majorHAnsi" w:hAnsiTheme="majorHAnsi"/>
          <w:b/>
          <w:bCs/>
          <w:color w:val="000000" w:themeColor="text1"/>
        </w:rPr>
      </w:pPr>
    </w:p>
    <w:tbl>
      <w:tblPr>
        <w:tblStyle w:val="TableGrid"/>
        <w:tblW w:w="0" w:type="auto"/>
        <w:tblLook w:val="04A0" w:firstRow="1" w:lastRow="0" w:firstColumn="1" w:lastColumn="0" w:noHBand="0" w:noVBand="1"/>
      </w:tblPr>
      <w:tblGrid>
        <w:gridCol w:w="9016"/>
      </w:tblGrid>
      <w:tr w:rsidR="0083057C" w14:paraId="401B7E79" w14:textId="77777777" w:rsidTr="0083057C">
        <w:tc>
          <w:tcPr>
            <w:tcW w:w="9016" w:type="dxa"/>
            <w:tcBorders>
              <w:top w:val="single" w:sz="4" w:space="0" w:color="auto"/>
              <w:left w:val="single" w:sz="4" w:space="0" w:color="auto"/>
              <w:bottom w:val="single" w:sz="4" w:space="0" w:color="auto"/>
              <w:right w:val="single" w:sz="4" w:space="0" w:color="auto"/>
            </w:tcBorders>
          </w:tcPr>
          <w:p w14:paraId="1B4BA591" w14:textId="77777777" w:rsidR="0083057C" w:rsidRDefault="0083057C">
            <w:pPr>
              <w:rPr>
                <w:rFonts w:asciiTheme="majorHAnsi" w:hAnsiTheme="majorHAnsi"/>
              </w:rPr>
            </w:pPr>
          </w:p>
        </w:tc>
      </w:tr>
    </w:tbl>
    <w:p w14:paraId="79CFB6C7"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1CCC8432" w14:textId="77777777" w:rsidTr="0083057C">
        <w:tc>
          <w:tcPr>
            <w:tcW w:w="9016" w:type="dxa"/>
            <w:tcBorders>
              <w:top w:val="single" w:sz="4" w:space="0" w:color="auto"/>
              <w:left w:val="single" w:sz="4" w:space="0" w:color="auto"/>
              <w:bottom w:val="single" w:sz="4" w:space="0" w:color="auto"/>
              <w:right w:val="single" w:sz="4" w:space="0" w:color="auto"/>
            </w:tcBorders>
          </w:tcPr>
          <w:p w14:paraId="30A3F3CB" w14:textId="77777777" w:rsidR="0083057C" w:rsidRDefault="0083057C">
            <w:pPr>
              <w:rPr>
                <w:rFonts w:asciiTheme="majorHAnsi" w:hAnsiTheme="majorHAnsi"/>
              </w:rPr>
            </w:pPr>
          </w:p>
        </w:tc>
      </w:tr>
    </w:tbl>
    <w:p w14:paraId="6CF836A5" w14:textId="77777777" w:rsidR="0083057C" w:rsidRDefault="0083057C" w:rsidP="0083057C">
      <w:pPr>
        <w:pStyle w:val="Heading1"/>
      </w:pPr>
      <w:bookmarkStart w:id="9" w:name="_Toc132899242"/>
      <w:r>
        <w:lastRenderedPageBreak/>
        <w:t>Program structure and content</w:t>
      </w:r>
      <w:bookmarkEnd w:id="9"/>
      <w:r>
        <w:t xml:space="preserve"> </w:t>
      </w:r>
    </w:p>
    <w:p w14:paraId="095558E6" w14:textId="77777777" w:rsidR="0083057C" w:rsidRDefault="0083057C" w:rsidP="0083057C">
      <w:pPr>
        <w:pStyle w:val="Heading2"/>
      </w:pPr>
      <w:bookmarkStart w:id="10" w:name="_Toc132899243"/>
      <w:r>
        <w:t>Program structure</w:t>
      </w:r>
      <w:bookmarkEnd w:id="10"/>
      <w:r>
        <w:t xml:space="preserve">  </w:t>
      </w:r>
    </w:p>
    <w:p w14:paraId="2A4013E6" w14:textId="77777777" w:rsidR="0083057C" w:rsidRDefault="0083057C" w:rsidP="0083057C">
      <w:pPr>
        <w:rPr>
          <w:rFonts w:asciiTheme="majorHAnsi" w:hAnsiTheme="majorHAnsi"/>
          <w:i/>
          <w:iCs/>
          <w:lang w:eastAsia="en-GB"/>
        </w:rPr>
      </w:pPr>
      <w:r>
        <w:rPr>
          <w:rFonts w:asciiTheme="majorHAnsi" w:hAnsiTheme="majorHAnsi"/>
          <w:i/>
          <w:iCs/>
          <w:lang w:eastAsia="en-GB"/>
        </w:rPr>
        <w:t xml:space="preserve">Includes: whether the Panel is confident that the configuration and main elements of the program, including </w:t>
      </w:r>
      <w:r>
        <w:rPr>
          <w:rFonts w:asciiTheme="majorHAnsi" w:hAnsiTheme="majorHAnsi"/>
          <w:i/>
          <w:color w:val="000000" w:themeColor="text1"/>
        </w:rPr>
        <w:t>the logic for the sequence and content,</w:t>
      </w:r>
      <w:r>
        <w:rPr>
          <w:rFonts w:asciiTheme="majorHAnsi" w:hAnsiTheme="majorHAnsi"/>
          <w:i/>
          <w:iCs/>
          <w:lang w:eastAsia="en-GB"/>
        </w:rPr>
        <w:t xml:space="preserve"> </w:t>
      </w:r>
      <w:proofErr w:type="gramStart"/>
      <w:r>
        <w:rPr>
          <w:rFonts w:asciiTheme="majorHAnsi" w:hAnsiTheme="majorHAnsi"/>
          <w:i/>
          <w:iCs/>
          <w:lang w:eastAsia="en-GB"/>
        </w:rPr>
        <w:t>is capable of enabling</w:t>
      </w:r>
      <w:proofErr w:type="gramEnd"/>
      <w:r>
        <w:rPr>
          <w:rFonts w:asciiTheme="majorHAnsi" w:hAnsiTheme="majorHAnsi"/>
          <w:i/>
          <w:iCs/>
          <w:lang w:eastAsia="en-GB"/>
        </w:rPr>
        <w:t xml:space="preserve"> students to achieve the professional competencies and learning outcomes necessary for entry level practitioners.</w:t>
      </w:r>
    </w:p>
    <w:p w14:paraId="774815B3" w14:textId="7499749A"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r w:rsidR="003D4659">
        <w:rPr>
          <w:rFonts w:asciiTheme="majorHAnsi" w:hAnsiTheme="majorHAnsi"/>
          <w:b/>
          <w:bCs/>
          <w:color w:val="000000" w:themeColor="text1"/>
        </w:rPr>
        <w:t>.</w:t>
      </w:r>
    </w:p>
    <w:tbl>
      <w:tblPr>
        <w:tblStyle w:val="TableGrid"/>
        <w:tblW w:w="0" w:type="auto"/>
        <w:tblLook w:val="04A0" w:firstRow="1" w:lastRow="0" w:firstColumn="1" w:lastColumn="0" w:noHBand="0" w:noVBand="1"/>
      </w:tblPr>
      <w:tblGrid>
        <w:gridCol w:w="9016"/>
      </w:tblGrid>
      <w:tr w:rsidR="0083057C" w14:paraId="6A2CE1DF" w14:textId="77777777" w:rsidTr="0083057C">
        <w:tc>
          <w:tcPr>
            <w:tcW w:w="9016" w:type="dxa"/>
            <w:tcBorders>
              <w:top w:val="single" w:sz="4" w:space="0" w:color="auto"/>
              <w:left w:val="single" w:sz="4" w:space="0" w:color="auto"/>
              <w:bottom w:val="single" w:sz="4" w:space="0" w:color="auto"/>
              <w:right w:val="single" w:sz="4" w:space="0" w:color="auto"/>
            </w:tcBorders>
          </w:tcPr>
          <w:p w14:paraId="2375683E" w14:textId="77777777" w:rsidR="0083057C" w:rsidRDefault="0083057C">
            <w:pPr>
              <w:rPr>
                <w:rFonts w:asciiTheme="majorHAnsi" w:hAnsiTheme="majorHAnsi"/>
              </w:rPr>
            </w:pPr>
          </w:p>
        </w:tc>
      </w:tr>
    </w:tbl>
    <w:p w14:paraId="56E20F90"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0A1A507" w14:textId="77777777" w:rsidTr="0083057C">
        <w:tc>
          <w:tcPr>
            <w:tcW w:w="9016" w:type="dxa"/>
            <w:tcBorders>
              <w:top w:val="single" w:sz="4" w:space="0" w:color="auto"/>
              <w:left w:val="single" w:sz="4" w:space="0" w:color="auto"/>
              <w:bottom w:val="single" w:sz="4" w:space="0" w:color="auto"/>
              <w:right w:val="single" w:sz="4" w:space="0" w:color="auto"/>
            </w:tcBorders>
          </w:tcPr>
          <w:p w14:paraId="397BE234" w14:textId="77777777" w:rsidR="0083057C" w:rsidRDefault="0083057C">
            <w:pPr>
              <w:rPr>
                <w:rFonts w:asciiTheme="majorHAnsi" w:hAnsiTheme="majorHAnsi"/>
              </w:rPr>
            </w:pPr>
          </w:p>
        </w:tc>
      </w:tr>
    </w:tbl>
    <w:p w14:paraId="3444E9F7" w14:textId="77777777" w:rsidR="0083057C" w:rsidRDefault="0083057C" w:rsidP="0083057C">
      <w:pPr>
        <w:pStyle w:val="Heading2"/>
      </w:pPr>
      <w:bookmarkStart w:id="11" w:name="_Toc132899244"/>
      <w:r>
        <w:t>Pedagogical principles</w:t>
      </w:r>
      <w:bookmarkEnd w:id="11"/>
      <w:r>
        <w:t xml:space="preserve">  </w:t>
      </w:r>
    </w:p>
    <w:p w14:paraId="52D07C33" w14:textId="13D0ECF1" w:rsidR="0083057C" w:rsidRDefault="0083057C" w:rsidP="0083057C">
      <w:pPr>
        <w:rPr>
          <w:rFonts w:asciiTheme="majorHAnsi" w:hAnsiTheme="majorHAnsi"/>
          <w:i/>
          <w:color w:val="000000" w:themeColor="text1"/>
        </w:rPr>
      </w:pPr>
      <w:r>
        <w:rPr>
          <w:rFonts w:asciiTheme="majorHAnsi" w:hAnsiTheme="majorHAnsi"/>
          <w:i/>
          <w:color w:val="000000" w:themeColor="text1"/>
        </w:rPr>
        <w:t xml:space="preserve">Includes: the adequacy of the rationale for the program design, and the extent to which the assessment </w:t>
      </w:r>
      <w:r w:rsidR="003D4659">
        <w:rPr>
          <w:rFonts w:asciiTheme="majorHAnsi" w:hAnsiTheme="majorHAnsi"/>
          <w:i/>
          <w:color w:val="000000" w:themeColor="text1"/>
        </w:rPr>
        <w:t xml:space="preserve">tasks </w:t>
      </w:r>
      <w:r>
        <w:rPr>
          <w:rFonts w:asciiTheme="majorHAnsi" w:hAnsiTheme="majorHAnsi"/>
          <w:i/>
          <w:color w:val="000000" w:themeColor="text1"/>
        </w:rPr>
        <w:t>align with proposed student learning outcomes.</w:t>
      </w:r>
    </w:p>
    <w:p w14:paraId="233997B5" w14:textId="3E1B323B"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r w:rsidR="003D4659">
        <w:rPr>
          <w:rFonts w:asciiTheme="majorHAnsi" w:hAnsiTheme="majorHAnsi"/>
          <w:b/>
          <w:bCs/>
          <w:color w:val="000000" w:themeColor="text1"/>
        </w:rPr>
        <w:t>.</w:t>
      </w:r>
    </w:p>
    <w:tbl>
      <w:tblPr>
        <w:tblStyle w:val="TableGrid"/>
        <w:tblW w:w="0" w:type="auto"/>
        <w:tblLook w:val="04A0" w:firstRow="1" w:lastRow="0" w:firstColumn="1" w:lastColumn="0" w:noHBand="0" w:noVBand="1"/>
      </w:tblPr>
      <w:tblGrid>
        <w:gridCol w:w="9016"/>
      </w:tblGrid>
      <w:tr w:rsidR="0083057C" w14:paraId="38413738" w14:textId="77777777" w:rsidTr="0083057C">
        <w:tc>
          <w:tcPr>
            <w:tcW w:w="9016" w:type="dxa"/>
            <w:tcBorders>
              <w:top w:val="single" w:sz="4" w:space="0" w:color="auto"/>
              <w:left w:val="single" w:sz="4" w:space="0" w:color="auto"/>
              <w:bottom w:val="single" w:sz="4" w:space="0" w:color="auto"/>
              <w:right w:val="single" w:sz="4" w:space="0" w:color="auto"/>
            </w:tcBorders>
          </w:tcPr>
          <w:p w14:paraId="737DB2CC" w14:textId="77777777" w:rsidR="0083057C" w:rsidRDefault="0083057C">
            <w:pPr>
              <w:rPr>
                <w:rFonts w:asciiTheme="majorHAnsi" w:hAnsiTheme="majorHAnsi"/>
              </w:rPr>
            </w:pPr>
          </w:p>
        </w:tc>
      </w:tr>
    </w:tbl>
    <w:p w14:paraId="38F0239B"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A830543" w14:textId="77777777" w:rsidTr="0083057C">
        <w:tc>
          <w:tcPr>
            <w:tcW w:w="9016" w:type="dxa"/>
            <w:tcBorders>
              <w:top w:val="single" w:sz="4" w:space="0" w:color="auto"/>
              <w:left w:val="single" w:sz="4" w:space="0" w:color="auto"/>
              <w:bottom w:val="single" w:sz="4" w:space="0" w:color="auto"/>
              <w:right w:val="single" w:sz="4" w:space="0" w:color="auto"/>
            </w:tcBorders>
          </w:tcPr>
          <w:p w14:paraId="6F92B6FD" w14:textId="77777777" w:rsidR="0083057C" w:rsidRDefault="0083057C">
            <w:pPr>
              <w:rPr>
                <w:rFonts w:asciiTheme="majorHAnsi" w:hAnsiTheme="majorHAnsi"/>
              </w:rPr>
            </w:pPr>
          </w:p>
        </w:tc>
      </w:tr>
    </w:tbl>
    <w:p w14:paraId="3F6DD732" w14:textId="77777777" w:rsidR="0083057C" w:rsidRDefault="0083057C" w:rsidP="0083057C">
      <w:pPr>
        <w:pStyle w:val="Heading2"/>
      </w:pPr>
      <w:bookmarkStart w:id="12" w:name="_Toc132899245"/>
      <w:r>
        <w:t>Innovative approaches to program design</w:t>
      </w:r>
      <w:bookmarkEnd w:id="12"/>
    </w:p>
    <w:p w14:paraId="73E57CAA" w14:textId="00C30647" w:rsidR="0083057C" w:rsidRDefault="0083057C" w:rsidP="0083057C">
      <w:pPr>
        <w:rPr>
          <w:rFonts w:asciiTheme="majorHAnsi" w:hAnsiTheme="majorHAnsi"/>
          <w:i/>
        </w:rPr>
      </w:pPr>
      <w:r>
        <w:rPr>
          <w:rFonts w:asciiTheme="majorHAnsi" w:hAnsiTheme="majorHAnsi"/>
          <w:i/>
        </w:rPr>
        <w:t>Includes: assessment of the potential innovati</w:t>
      </w:r>
      <w:r w:rsidR="00872AE7">
        <w:rPr>
          <w:rFonts w:asciiTheme="majorHAnsi" w:hAnsiTheme="majorHAnsi"/>
          <w:i/>
        </w:rPr>
        <w:t>ve practices which are</w:t>
      </w:r>
      <w:r>
        <w:rPr>
          <w:rFonts w:asciiTheme="majorHAnsi" w:hAnsiTheme="majorHAnsi"/>
          <w:i/>
        </w:rPr>
        <w:t xml:space="preserve"> contributing to best practice.</w:t>
      </w:r>
    </w:p>
    <w:p w14:paraId="45EC8E5A" w14:textId="54D4833F"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r w:rsidR="00872AE7">
        <w:rPr>
          <w:rFonts w:asciiTheme="majorHAnsi" w:hAnsiTheme="majorHAnsi"/>
          <w:b/>
          <w:bCs/>
          <w:color w:val="000000" w:themeColor="text1"/>
        </w:rPr>
        <w:t>.</w:t>
      </w:r>
    </w:p>
    <w:tbl>
      <w:tblPr>
        <w:tblStyle w:val="TableGrid"/>
        <w:tblW w:w="0" w:type="auto"/>
        <w:tblLook w:val="04A0" w:firstRow="1" w:lastRow="0" w:firstColumn="1" w:lastColumn="0" w:noHBand="0" w:noVBand="1"/>
      </w:tblPr>
      <w:tblGrid>
        <w:gridCol w:w="9016"/>
      </w:tblGrid>
      <w:tr w:rsidR="0083057C" w14:paraId="5ACB8CA5" w14:textId="77777777" w:rsidTr="0083057C">
        <w:tc>
          <w:tcPr>
            <w:tcW w:w="9016" w:type="dxa"/>
            <w:tcBorders>
              <w:top w:val="single" w:sz="4" w:space="0" w:color="auto"/>
              <w:left w:val="single" w:sz="4" w:space="0" w:color="auto"/>
              <w:bottom w:val="single" w:sz="4" w:space="0" w:color="auto"/>
              <w:right w:val="single" w:sz="4" w:space="0" w:color="auto"/>
            </w:tcBorders>
          </w:tcPr>
          <w:p w14:paraId="1F1DF1A2" w14:textId="77777777" w:rsidR="0083057C" w:rsidRDefault="0083057C">
            <w:pPr>
              <w:rPr>
                <w:rFonts w:asciiTheme="majorHAnsi" w:hAnsiTheme="majorHAnsi"/>
              </w:rPr>
            </w:pPr>
          </w:p>
        </w:tc>
      </w:tr>
    </w:tbl>
    <w:p w14:paraId="4DDF8A01" w14:textId="77777777" w:rsidR="0083057C" w:rsidRDefault="0083057C" w:rsidP="0083057C">
      <w:pPr>
        <w:rPr>
          <w:rFonts w:asciiTheme="majorHAnsi" w:hAnsiTheme="majorHAnsi"/>
          <w:b/>
          <w:bCs/>
        </w:rPr>
      </w:pPr>
    </w:p>
    <w:p w14:paraId="13BE3011" w14:textId="081DAE6F" w:rsidR="00AA7C33" w:rsidRDefault="00AA7C33">
      <w:pPr>
        <w:spacing w:before="0" w:after="160"/>
        <w:rPr>
          <w:rFonts w:asciiTheme="majorHAnsi" w:hAnsiTheme="majorHAnsi"/>
          <w:b/>
          <w:bCs/>
        </w:rPr>
      </w:pPr>
      <w:r>
        <w:rPr>
          <w:rFonts w:asciiTheme="majorHAnsi" w:hAnsiTheme="majorHAnsi"/>
          <w:b/>
          <w:bCs/>
        </w:rPr>
        <w:br w:type="page"/>
      </w:r>
    </w:p>
    <w:p w14:paraId="75B97A57" w14:textId="77777777" w:rsidR="0083057C" w:rsidRDefault="0083057C" w:rsidP="0083057C">
      <w:pPr>
        <w:rPr>
          <w:rFonts w:asciiTheme="majorHAnsi" w:hAnsiTheme="majorHAnsi"/>
          <w:b/>
          <w:bCs/>
        </w:rPr>
      </w:pPr>
    </w:p>
    <w:p w14:paraId="0246BEA4"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469E7C21" w14:textId="77777777" w:rsidTr="0083057C">
        <w:tc>
          <w:tcPr>
            <w:tcW w:w="9016" w:type="dxa"/>
            <w:tcBorders>
              <w:top w:val="single" w:sz="4" w:space="0" w:color="auto"/>
              <w:left w:val="single" w:sz="4" w:space="0" w:color="auto"/>
              <w:bottom w:val="single" w:sz="4" w:space="0" w:color="auto"/>
              <w:right w:val="single" w:sz="4" w:space="0" w:color="auto"/>
            </w:tcBorders>
          </w:tcPr>
          <w:p w14:paraId="6F0C5179" w14:textId="77777777" w:rsidR="0083057C" w:rsidRDefault="0083057C">
            <w:pPr>
              <w:rPr>
                <w:rFonts w:asciiTheme="majorHAnsi" w:hAnsiTheme="majorHAnsi"/>
                <w:strike/>
              </w:rPr>
            </w:pPr>
          </w:p>
        </w:tc>
      </w:tr>
    </w:tbl>
    <w:p w14:paraId="490CE16B" w14:textId="77777777" w:rsidR="0083057C" w:rsidRDefault="0083057C" w:rsidP="0083057C">
      <w:pPr>
        <w:pStyle w:val="Heading2"/>
      </w:pPr>
      <w:bookmarkStart w:id="13" w:name="_Toc132899246"/>
      <w:r>
        <w:t>Required curriculum content</w:t>
      </w:r>
      <w:bookmarkEnd w:id="13"/>
    </w:p>
    <w:p w14:paraId="0E30A123" w14:textId="2E45B7DB" w:rsidR="0083057C" w:rsidRDefault="0083057C" w:rsidP="0083057C">
      <w:pPr>
        <w:rPr>
          <w:rFonts w:asciiTheme="majorHAnsi" w:hAnsiTheme="majorHAnsi"/>
          <w:i/>
          <w:iCs/>
          <w:lang w:eastAsia="en-GB"/>
        </w:rPr>
      </w:pPr>
      <w:r>
        <w:rPr>
          <w:rFonts w:asciiTheme="majorHAnsi" w:hAnsiTheme="majorHAnsi"/>
          <w:i/>
          <w:iCs/>
          <w:lang w:eastAsia="en-GB"/>
        </w:rPr>
        <w:t xml:space="preserve">Includes: whether each of the five required elements of curriculum content clearly meet the criteria of explicit consideration of the immediate relevance to social work practice, and effective translation of </w:t>
      </w:r>
      <w:r>
        <w:rPr>
          <w:rFonts w:asciiTheme="majorHAnsi" w:hAnsiTheme="majorHAnsi"/>
          <w:i/>
          <w:lang w:eastAsia="en-GB"/>
        </w:rPr>
        <w:t>knowledge and understanding into professional performance</w:t>
      </w:r>
      <w:r>
        <w:rPr>
          <w:rFonts w:asciiTheme="majorHAnsi" w:hAnsiTheme="majorHAnsi"/>
          <w:i/>
          <w:iCs/>
          <w:lang w:eastAsia="en-GB"/>
        </w:rPr>
        <w:t xml:space="preserve">. (ASWEAS </w:t>
      </w:r>
      <w:r w:rsidR="00885FFF">
        <w:rPr>
          <w:rFonts w:asciiTheme="majorHAnsi" w:hAnsiTheme="majorHAnsi"/>
          <w:i/>
          <w:iCs/>
          <w:lang w:eastAsia="en-GB"/>
        </w:rPr>
        <w:t xml:space="preserve">Section </w:t>
      </w:r>
      <w:r>
        <w:rPr>
          <w:rFonts w:asciiTheme="majorHAnsi" w:hAnsiTheme="majorHAnsi"/>
          <w:i/>
          <w:iCs/>
          <w:lang w:eastAsia="en-GB"/>
        </w:rPr>
        <w:t>3)</w:t>
      </w:r>
    </w:p>
    <w:p w14:paraId="7AA27854" w14:textId="43AB1A69" w:rsidR="0083057C" w:rsidRDefault="0083057C" w:rsidP="0083057C">
      <w:pPr>
        <w:rPr>
          <w:rFonts w:asciiTheme="majorHAnsi" w:hAnsiTheme="majorHAnsi"/>
          <w:b/>
          <w:bCs/>
          <w:color w:val="000000" w:themeColor="text1"/>
        </w:rPr>
      </w:pPr>
      <w:r>
        <w:rPr>
          <w:rFonts w:asciiTheme="majorHAnsi" w:hAnsiTheme="majorHAnsi"/>
          <w:b/>
          <w:bCs/>
          <w:color w:val="000000" w:themeColor="text1"/>
        </w:rPr>
        <w:t>General and specific areas of focus identified by Panel</w:t>
      </w:r>
      <w:r w:rsidR="00885FFF">
        <w:rPr>
          <w:rFonts w:asciiTheme="majorHAnsi" w:hAnsiTheme="majorHAnsi"/>
          <w:b/>
          <w:bCs/>
          <w:color w:val="000000" w:themeColor="text1"/>
        </w:rPr>
        <w:t>.</w:t>
      </w:r>
    </w:p>
    <w:tbl>
      <w:tblPr>
        <w:tblStyle w:val="TableGrid"/>
        <w:tblW w:w="0" w:type="auto"/>
        <w:tblLook w:val="04A0" w:firstRow="1" w:lastRow="0" w:firstColumn="1" w:lastColumn="0" w:noHBand="0" w:noVBand="1"/>
      </w:tblPr>
      <w:tblGrid>
        <w:gridCol w:w="9016"/>
      </w:tblGrid>
      <w:tr w:rsidR="0083057C" w14:paraId="03927E03" w14:textId="77777777" w:rsidTr="0083057C">
        <w:tc>
          <w:tcPr>
            <w:tcW w:w="9016" w:type="dxa"/>
            <w:tcBorders>
              <w:top w:val="single" w:sz="4" w:space="0" w:color="auto"/>
              <w:left w:val="single" w:sz="4" w:space="0" w:color="auto"/>
              <w:bottom w:val="single" w:sz="4" w:space="0" w:color="auto"/>
              <w:right w:val="single" w:sz="4" w:space="0" w:color="auto"/>
            </w:tcBorders>
          </w:tcPr>
          <w:p w14:paraId="45EF2CB2" w14:textId="77777777" w:rsidR="0083057C" w:rsidRDefault="0083057C">
            <w:pPr>
              <w:rPr>
                <w:rFonts w:asciiTheme="majorHAnsi" w:hAnsiTheme="majorHAnsi"/>
              </w:rPr>
            </w:pPr>
          </w:p>
        </w:tc>
      </w:tr>
    </w:tbl>
    <w:p w14:paraId="25F8E84C" w14:textId="77777777" w:rsidR="0083057C" w:rsidRDefault="0083057C" w:rsidP="0083057C">
      <w:pPr>
        <w:rPr>
          <w:rFonts w:asciiTheme="majorHAnsi" w:hAnsiTheme="majorHAnsi"/>
          <w:i/>
          <w:iCs/>
          <w:lang w:eastAsia="en-GB"/>
        </w:rPr>
      </w:pPr>
    </w:p>
    <w:p w14:paraId="58F46FB8" w14:textId="77777777" w:rsidR="0083057C" w:rsidRDefault="0083057C" w:rsidP="0083057C">
      <w:pPr>
        <w:rPr>
          <w:rFonts w:asciiTheme="majorHAnsi" w:hAnsiTheme="majorHAnsi"/>
          <w:b/>
          <w:sz w:val="28"/>
          <w:szCs w:val="28"/>
          <w:lang w:eastAsia="en-GB"/>
        </w:rPr>
      </w:pPr>
      <w:r>
        <w:rPr>
          <w:rFonts w:asciiTheme="majorHAnsi" w:hAnsiTheme="majorHAnsi"/>
          <w:b/>
          <w:sz w:val="28"/>
          <w:szCs w:val="28"/>
          <w:lang w:eastAsia="en-GB"/>
        </w:rPr>
        <w:t xml:space="preserve">Constructions of social work purpose, place and practice </w:t>
      </w:r>
    </w:p>
    <w:p w14:paraId="346EC3F4"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408BD40B" w14:textId="77777777" w:rsidTr="0083057C">
        <w:tc>
          <w:tcPr>
            <w:tcW w:w="9016" w:type="dxa"/>
            <w:tcBorders>
              <w:top w:val="single" w:sz="4" w:space="0" w:color="auto"/>
              <w:left w:val="single" w:sz="4" w:space="0" w:color="auto"/>
              <w:bottom w:val="single" w:sz="4" w:space="0" w:color="auto"/>
              <w:right w:val="single" w:sz="4" w:space="0" w:color="auto"/>
            </w:tcBorders>
          </w:tcPr>
          <w:p w14:paraId="186046E1" w14:textId="77777777" w:rsidR="0083057C" w:rsidRDefault="0083057C">
            <w:pPr>
              <w:rPr>
                <w:rFonts w:asciiTheme="majorHAnsi" w:hAnsiTheme="majorHAnsi"/>
              </w:rPr>
            </w:pPr>
          </w:p>
        </w:tc>
      </w:tr>
    </w:tbl>
    <w:p w14:paraId="4F528D93" w14:textId="77777777" w:rsidR="0083057C" w:rsidRDefault="0083057C" w:rsidP="0083057C">
      <w:pPr>
        <w:rPr>
          <w:rFonts w:asciiTheme="majorHAnsi" w:hAnsiTheme="majorHAnsi"/>
          <w:b/>
          <w:sz w:val="28"/>
          <w:szCs w:val="28"/>
          <w:lang w:eastAsia="en-GB"/>
        </w:rPr>
      </w:pPr>
      <w:r>
        <w:rPr>
          <w:rFonts w:asciiTheme="majorHAnsi" w:hAnsiTheme="majorHAnsi"/>
          <w:b/>
          <w:sz w:val="28"/>
          <w:szCs w:val="28"/>
          <w:lang w:eastAsia="en-GB"/>
        </w:rPr>
        <w:t xml:space="preserve">Power, oppression and exploitation </w:t>
      </w:r>
    </w:p>
    <w:p w14:paraId="2D0E299A"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37EBB924" w14:textId="77777777" w:rsidTr="0083057C">
        <w:tc>
          <w:tcPr>
            <w:tcW w:w="9016" w:type="dxa"/>
            <w:tcBorders>
              <w:top w:val="single" w:sz="4" w:space="0" w:color="auto"/>
              <w:left w:val="single" w:sz="4" w:space="0" w:color="auto"/>
              <w:bottom w:val="single" w:sz="4" w:space="0" w:color="auto"/>
              <w:right w:val="single" w:sz="4" w:space="0" w:color="auto"/>
            </w:tcBorders>
          </w:tcPr>
          <w:p w14:paraId="135ED3B0" w14:textId="77777777" w:rsidR="0083057C" w:rsidRDefault="0083057C">
            <w:pPr>
              <w:rPr>
                <w:rFonts w:asciiTheme="majorHAnsi" w:hAnsiTheme="majorHAnsi"/>
              </w:rPr>
            </w:pPr>
          </w:p>
        </w:tc>
      </w:tr>
    </w:tbl>
    <w:p w14:paraId="692A6860" w14:textId="77777777" w:rsidR="0083057C" w:rsidRDefault="0083057C" w:rsidP="0083057C">
      <w:pPr>
        <w:rPr>
          <w:rFonts w:asciiTheme="majorHAnsi" w:hAnsiTheme="majorHAnsi"/>
          <w:b/>
          <w:sz w:val="28"/>
          <w:szCs w:val="28"/>
          <w:lang w:eastAsia="en-GB"/>
        </w:rPr>
      </w:pPr>
      <w:r>
        <w:rPr>
          <w:rFonts w:asciiTheme="majorHAnsi" w:hAnsiTheme="majorHAnsi"/>
          <w:b/>
          <w:sz w:val="28"/>
          <w:szCs w:val="28"/>
          <w:lang w:eastAsia="en-GB"/>
        </w:rPr>
        <w:t xml:space="preserve">The history and contribution of Aboriginal and Torres Strait Islander peoples </w:t>
      </w:r>
    </w:p>
    <w:p w14:paraId="1AF323F6"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2159D7F7" w14:textId="77777777" w:rsidTr="0083057C">
        <w:tc>
          <w:tcPr>
            <w:tcW w:w="9016" w:type="dxa"/>
            <w:tcBorders>
              <w:top w:val="single" w:sz="4" w:space="0" w:color="auto"/>
              <w:left w:val="single" w:sz="4" w:space="0" w:color="auto"/>
              <w:bottom w:val="single" w:sz="4" w:space="0" w:color="auto"/>
              <w:right w:val="single" w:sz="4" w:space="0" w:color="auto"/>
            </w:tcBorders>
          </w:tcPr>
          <w:p w14:paraId="7CB75C38" w14:textId="77777777" w:rsidR="0083057C" w:rsidRDefault="0083057C">
            <w:pPr>
              <w:rPr>
                <w:rFonts w:asciiTheme="majorHAnsi" w:hAnsiTheme="majorHAnsi"/>
              </w:rPr>
            </w:pPr>
          </w:p>
        </w:tc>
      </w:tr>
    </w:tbl>
    <w:p w14:paraId="0EBEEFE2" w14:textId="77777777" w:rsidR="0083057C" w:rsidRDefault="0083057C" w:rsidP="0083057C">
      <w:pPr>
        <w:rPr>
          <w:rFonts w:asciiTheme="majorHAnsi" w:hAnsiTheme="majorHAnsi"/>
          <w:b/>
          <w:sz w:val="28"/>
          <w:szCs w:val="28"/>
          <w:lang w:eastAsia="en-GB"/>
        </w:rPr>
      </w:pPr>
      <w:r>
        <w:rPr>
          <w:rFonts w:asciiTheme="majorHAnsi" w:hAnsiTheme="majorHAnsi"/>
          <w:b/>
          <w:sz w:val="28"/>
          <w:szCs w:val="28"/>
          <w:lang w:eastAsia="en-GB"/>
        </w:rPr>
        <w:t xml:space="preserve">Culture, identity and discrimination </w:t>
      </w:r>
    </w:p>
    <w:p w14:paraId="4E0559B6"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0BDBCEEF" w14:textId="77777777" w:rsidTr="0083057C">
        <w:tc>
          <w:tcPr>
            <w:tcW w:w="9016" w:type="dxa"/>
            <w:tcBorders>
              <w:top w:val="single" w:sz="4" w:space="0" w:color="auto"/>
              <w:left w:val="single" w:sz="4" w:space="0" w:color="auto"/>
              <w:bottom w:val="single" w:sz="4" w:space="0" w:color="auto"/>
              <w:right w:val="single" w:sz="4" w:space="0" w:color="auto"/>
            </w:tcBorders>
          </w:tcPr>
          <w:p w14:paraId="3E4F8631" w14:textId="77777777" w:rsidR="0083057C" w:rsidRDefault="0083057C">
            <w:pPr>
              <w:rPr>
                <w:rFonts w:asciiTheme="majorHAnsi" w:hAnsiTheme="majorHAnsi"/>
              </w:rPr>
            </w:pPr>
          </w:p>
        </w:tc>
      </w:tr>
    </w:tbl>
    <w:p w14:paraId="0A9E6518" w14:textId="77777777" w:rsidR="0083057C" w:rsidRDefault="0083057C" w:rsidP="0083057C">
      <w:pPr>
        <w:rPr>
          <w:rFonts w:asciiTheme="majorHAnsi" w:hAnsiTheme="majorHAnsi"/>
          <w:b/>
          <w:sz w:val="28"/>
          <w:szCs w:val="28"/>
          <w:lang w:eastAsia="en-GB"/>
        </w:rPr>
      </w:pPr>
      <w:r>
        <w:rPr>
          <w:rFonts w:asciiTheme="majorHAnsi" w:hAnsiTheme="majorHAnsi"/>
          <w:b/>
          <w:sz w:val="28"/>
          <w:szCs w:val="28"/>
          <w:lang w:eastAsia="en-GB"/>
        </w:rPr>
        <w:lastRenderedPageBreak/>
        <w:t>Psychosocial health and wellbeing across the life cycle</w:t>
      </w:r>
    </w:p>
    <w:p w14:paraId="7998FB05"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26354461" w14:textId="77777777" w:rsidTr="0083057C">
        <w:tc>
          <w:tcPr>
            <w:tcW w:w="9016" w:type="dxa"/>
            <w:tcBorders>
              <w:top w:val="single" w:sz="4" w:space="0" w:color="auto"/>
              <w:left w:val="single" w:sz="4" w:space="0" w:color="auto"/>
              <w:bottom w:val="single" w:sz="4" w:space="0" w:color="auto"/>
              <w:right w:val="single" w:sz="4" w:space="0" w:color="auto"/>
            </w:tcBorders>
          </w:tcPr>
          <w:p w14:paraId="7CE2DC95" w14:textId="77777777" w:rsidR="0083057C" w:rsidRDefault="0083057C">
            <w:pPr>
              <w:rPr>
                <w:rFonts w:asciiTheme="majorHAnsi" w:hAnsiTheme="majorHAnsi"/>
              </w:rPr>
            </w:pPr>
          </w:p>
        </w:tc>
      </w:tr>
    </w:tbl>
    <w:p w14:paraId="648D07A4" w14:textId="77777777" w:rsidR="0083057C" w:rsidRDefault="0083057C" w:rsidP="0083057C">
      <w:pPr>
        <w:pStyle w:val="Heading3Nonumbers"/>
      </w:pPr>
      <w:r>
        <w:t xml:space="preserve">  </w:t>
      </w:r>
    </w:p>
    <w:tbl>
      <w:tblPr>
        <w:tblStyle w:val="TableGrid"/>
        <w:tblW w:w="8931" w:type="dxa"/>
        <w:tblInd w:w="-5" w:type="dxa"/>
        <w:tblLook w:val="04A0" w:firstRow="1" w:lastRow="0" w:firstColumn="1" w:lastColumn="0" w:noHBand="0" w:noVBand="1"/>
      </w:tblPr>
      <w:tblGrid>
        <w:gridCol w:w="8045"/>
        <w:gridCol w:w="886"/>
      </w:tblGrid>
      <w:tr w:rsidR="0083057C" w14:paraId="5509C538"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116B0695"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51E83A19"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030BE962"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72DFE403" w14:textId="77777777" w:rsidR="0083057C" w:rsidRDefault="0083057C">
            <w:pPr>
              <w:spacing w:before="0" w:after="0"/>
              <w:rPr>
                <w:rFonts w:asciiTheme="majorHAnsi" w:eastAsia="Times New Roman" w:hAnsiTheme="majorHAnsi" w:cs="Times New Roman"/>
                <w:color w:val="000000" w:themeColor="text1"/>
                <w:lang w:eastAsia="en-GB"/>
              </w:rPr>
            </w:pPr>
            <w:r>
              <w:rPr>
                <w:rFonts w:asciiTheme="majorHAnsi" w:eastAsia="Times New Roman" w:hAnsiTheme="majorHAnsi" w:cs="Times New Roman"/>
                <w:color w:val="000000" w:themeColor="text1"/>
                <w:lang w:eastAsia="en-GB"/>
              </w:rPr>
              <w:t>Content relevant to social work practice (ASWEAS p4)</w:t>
            </w:r>
          </w:p>
        </w:tc>
        <w:tc>
          <w:tcPr>
            <w:tcW w:w="860" w:type="dxa"/>
            <w:tcBorders>
              <w:top w:val="single" w:sz="4" w:space="0" w:color="auto"/>
              <w:left w:val="single" w:sz="4" w:space="0" w:color="auto"/>
              <w:bottom w:val="single" w:sz="4" w:space="0" w:color="auto"/>
              <w:right w:val="single" w:sz="4" w:space="0" w:color="auto"/>
            </w:tcBorders>
          </w:tcPr>
          <w:p w14:paraId="123B2BCC" w14:textId="77777777" w:rsidR="0083057C" w:rsidRDefault="0083057C">
            <w:pPr>
              <w:spacing w:before="0" w:after="0"/>
              <w:rPr>
                <w:rFonts w:asciiTheme="majorHAnsi" w:eastAsia="Times New Roman" w:hAnsiTheme="majorHAnsi" w:cs="Times New Roman"/>
                <w:b/>
                <w:bCs/>
                <w:color w:val="000000" w:themeColor="text1"/>
                <w:lang w:eastAsia="en-GB"/>
              </w:rPr>
            </w:pPr>
          </w:p>
        </w:tc>
      </w:tr>
      <w:tr w:rsidR="0083057C" w14:paraId="72B40682" w14:textId="77777777" w:rsidTr="0083057C">
        <w:trPr>
          <w:trHeight w:val="97"/>
        </w:trPr>
        <w:tc>
          <w:tcPr>
            <w:tcW w:w="8071" w:type="dxa"/>
            <w:tcBorders>
              <w:top w:val="single" w:sz="4" w:space="0" w:color="auto"/>
              <w:left w:val="single" w:sz="4" w:space="0" w:color="auto"/>
              <w:bottom w:val="single" w:sz="4" w:space="0" w:color="auto"/>
              <w:right w:val="single" w:sz="4" w:space="0" w:color="auto"/>
            </w:tcBorders>
            <w:hideMark/>
          </w:tcPr>
          <w:p w14:paraId="7B0517E2" w14:textId="77777777" w:rsidR="0083057C" w:rsidRDefault="0083057C">
            <w:pPr>
              <w:spacing w:before="0" w:after="0"/>
              <w:rPr>
                <w:rFonts w:asciiTheme="majorHAnsi" w:eastAsia="Times New Roman" w:hAnsiTheme="majorHAnsi" w:cs="Times New Roman"/>
                <w:color w:val="000000" w:themeColor="text1"/>
                <w:lang w:eastAsia="en-GB"/>
              </w:rPr>
            </w:pPr>
            <w:r>
              <w:rPr>
                <w:rFonts w:asciiTheme="majorHAnsi" w:eastAsia="Times New Roman" w:hAnsiTheme="majorHAnsi" w:cs="Times New Roman"/>
                <w:color w:val="000000" w:themeColor="text1"/>
                <w:lang w:eastAsia="en-GB"/>
              </w:rPr>
              <w:t>Effective translation of content knowledge and understanding into professional performance (ASWEAS p4)</w:t>
            </w:r>
          </w:p>
        </w:tc>
        <w:tc>
          <w:tcPr>
            <w:tcW w:w="860" w:type="dxa"/>
            <w:tcBorders>
              <w:top w:val="single" w:sz="4" w:space="0" w:color="auto"/>
              <w:left w:val="single" w:sz="4" w:space="0" w:color="auto"/>
              <w:bottom w:val="single" w:sz="4" w:space="0" w:color="auto"/>
              <w:right w:val="single" w:sz="4" w:space="0" w:color="auto"/>
            </w:tcBorders>
          </w:tcPr>
          <w:p w14:paraId="0D723DA8" w14:textId="77777777" w:rsidR="0083057C" w:rsidRDefault="0083057C">
            <w:pPr>
              <w:spacing w:before="0" w:after="0"/>
              <w:rPr>
                <w:rFonts w:asciiTheme="majorHAnsi" w:eastAsia="Times New Roman" w:hAnsiTheme="majorHAnsi" w:cs="Times New Roman"/>
                <w:b/>
                <w:bCs/>
                <w:color w:val="000000" w:themeColor="text1"/>
                <w:lang w:eastAsia="en-GB"/>
              </w:rPr>
            </w:pPr>
          </w:p>
        </w:tc>
      </w:tr>
    </w:tbl>
    <w:p w14:paraId="7F6A9711" w14:textId="77777777" w:rsidR="0083057C" w:rsidRDefault="0083057C" w:rsidP="0083057C">
      <w:pPr>
        <w:pStyle w:val="Heading3Nonumbers"/>
      </w:pPr>
    </w:p>
    <w:p w14:paraId="37327278" w14:textId="77777777" w:rsidR="0083057C" w:rsidRDefault="0083057C" w:rsidP="0083057C">
      <w:pPr>
        <w:pStyle w:val="Heading2"/>
      </w:pPr>
      <w:bookmarkStart w:id="14" w:name="_Toc132899247"/>
      <w:r>
        <w:t>Field Education</w:t>
      </w:r>
      <w:bookmarkEnd w:id="14"/>
      <w:r>
        <w:t xml:space="preserve"> </w:t>
      </w:r>
    </w:p>
    <w:p w14:paraId="255E32D9" w14:textId="77777777" w:rsidR="0083057C" w:rsidRDefault="0083057C" w:rsidP="0083057C">
      <w:pPr>
        <w:pStyle w:val="Heading3"/>
        <w:rPr>
          <w:lang w:eastAsia="en-GB"/>
        </w:rPr>
      </w:pPr>
      <w:r>
        <w:rPr>
          <w:lang w:eastAsia="en-GB"/>
        </w:rPr>
        <w:t xml:space="preserve">Structure of Field Education  </w:t>
      </w:r>
    </w:p>
    <w:p w14:paraId="29D16CB9" w14:textId="77777777" w:rsidR="0083057C" w:rsidRDefault="0083057C" w:rsidP="0083057C">
      <w:pPr>
        <w:rPr>
          <w:rFonts w:asciiTheme="majorHAnsi" w:hAnsiTheme="majorHAnsi"/>
          <w:i/>
          <w:iCs/>
          <w:lang w:eastAsia="en-GB"/>
        </w:rPr>
      </w:pPr>
      <w:r>
        <w:rPr>
          <w:rFonts w:asciiTheme="majorHAnsi" w:hAnsiTheme="majorHAnsi"/>
          <w:i/>
          <w:iCs/>
          <w:lang w:eastAsia="en-GB"/>
        </w:rPr>
        <w:t xml:space="preserve">Includes: evidence that Field Education is fully integrated within the structure and delivery of the social work program, that students develop their professional identity, integrity and practice frameworks, and understand the complex, changing and ambiguous nature of practice. </w:t>
      </w:r>
    </w:p>
    <w:p w14:paraId="6244D065"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419E6B54" w14:textId="77777777" w:rsidTr="0083057C">
        <w:tc>
          <w:tcPr>
            <w:tcW w:w="9016" w:type="dxa"/>
            <w:tcBorders>
              <w:top w:val="single" w:sz="4" w:space="0" w:color="auto"/>
              <w:left w:val="single" w:sz="4" w:space="0" w:color="auto"/>
              <w:bottom w:val="single" w:sz="4" w:space="0" w:color="auto"/>
              <w:right w:val="single" w:sz="4" w:space="0" w:color="auto"/>
            </w:tcBorders>
          </w:tcPr>
          <w:p w14:paraId="04FB8EB5" w14:textId="77777777" w:rsidR="0083057C" w:rsidRDefault="0083057C">
            <w:pPr>
              <w:rPr>
                <w:rFonts w:asciiTheme="majorHAnsi" w:hAnsiTheme="majorHAnsi"/>
              </w:rPr>
            </w:pPr>
          </w:p>
        </w:tc>
      </w:tr>
    </w:tbl>
    <w:p w14:paraId="75884A7B"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3C752781" w14:textId="77777777" w:rsidTr="0083057C">
        <w:tc>
          <w:tcPr>
            <w:tcW w:w="9016" w:type="dxa"/>
            <w:tcBorders>
              <w:top w:val="single" w:sz="4" w:space="0" w:color="auto"/>
              <w:left w:val="single" w:sz="4" w:space="0" w:color="auto"/>
              <w:bottom w:val="single" w:sz="4" w:space="0" w:color="auto"/>
              <w:right w:val="single" w:sz="4" w:space="0" w:color="auto"/>
            </w:tcBorders>
          </w:tcPr>
          <w:p w14:paraId="089E5024" w14:textId="77777777" w:rsidR="0083057C" w:rsidRDefault="0083057C">
            <w:pPr>
              <w:rPr>
                <w:rFonts w:asciiTheme="majorHAnsi" w:hAnsiTheme="majorHAnsi"/>
              </w:rPr>
            </w:pPr>
          </w:p>
        </w:tc>
      </w:tr>
    </w:tbl>
    <w:p w14:paraId="75796311" w14:textId="77777777" w:rsidR="0083057C" w:rsidRDefault="0083057C" w:rsidP="0083057C">
      <w:pPr>
        <w:spacing w:before="100" w:beforeAutospacing="1" w:after="0" w:line="240" w:lineRule="auto"/>
        <w:rPr>
          <w:rFonts w:asciiTheme="majorHAnsi" w:hAnsiTheme="majorHAnsi"/>
          <w:highlight w:val="green"/>
          <w:lang w:eastAsia="en-GB"/>
        </w:rPr>
      </w:pPr>
      <w:r>
        <w:rPr>
          <w:rFonts w:asciiTheme="majorHAnsi" w:hAnsiTheme="majorHAnsi"/>
          <w:highlight w:val="green"/>
          <w:lang w:eastAsia="en-GB"/>
        </w:rPr>
        <w:t xml:space="preserve"> </w:t>
      </w:r>
    </w:p>
    <w:tbl>
      <w:tblPr>
        <w:tblStyle w:val="TableGrid"/>
        <w:tblW w:w="8931" w:type="dxa"/>
        <w:tblInd w:w="-5" w:type="dxa"/>
        <w:tblLook w:val="04A0" w:firstRow="1" w:lastRow="0" w:firstColumn="1" w:lastColumn="0" w:noHBand="0" w:noVBand="1"/>
      </w:tblPr>
      <w:tblGrid>
        <w:gridCol w:w="8045"/>
        <w:gridCol w:w="886"/>
      </w:tblGrid>
      <w:tr w:rsidR="0083057C" w14:paraId="6B42A554"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4CDA6FE5"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7303939B"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4465693A"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76CD89D0" w14:textId="77777777" w:rsidR="0083057C" w:rsidRDefault="0083057C">
            <w:pPr>
              <w:pStyle w:val="NormalWeb"/>
              <w:spacing w:before="0" w:beforeAutospacing="0" w:after="0" w:afterAutospacing="0"/>
              <w:rPr>
                <w:rFonts w:asciiTheme="majorHAnsi" w:hAnsiTheme="majorHAnsi"/>
              </w:rPr>
            </w:pPr>
            <w:r>
              <w:rPr>
                <w:rFonts w:asciiTheme="majorHAnsi" w:hAnsiTheme="majorHAnsi"/>
                <w:sz w:val="22"/>
                <w:szCs w:val="22"/>
              </w:rPr>
              <w:t>Each field education placement will have the status of at least one full academic subject. (ASWEAS Appendix 3:1.2)</w:t>
            </w:r>
          </w:p>
        </w:tc>
        <w:tc>
          <w:tcPr>
            <w:tcW w:w="860" w:type="dxa"/>
            <w:tcBorders>
              <w:top w:val="single" w:sz="4" w:space="0" w:color="auto"/>
              <w:left w:val="single" w:sz="4" w:space="0" w:color="auto"/>
              <w:bottom w:val="single" w:sz="4" w:space="0" w:color="auto"/>
              <w:right w:val="single" w:sz="4" w:space="0" w:color="auto"/>
            </w:tcBorders>
          </w:tcPr>
          <w:p w14:paraId="462CEBF8" w14:textId="77777777" w:rsidR="0083057C" w:rsidRDefault="0083057C">
            <w:pPr>
              <w:spacing w:before="120"/>
              <w:rPr>
                <w:rFonts w:asciiTheme="majorHAnsi" w:eastAsia="Times New Roman" w:hAnsiTheme="majorHAnsi" w:cs="Times New Roman"/>
                <w:color w:val="000000" w:themeColor="text1"/>
                <w:lang w:eastAsia="en-GB"/>
              </w:rPr>
            </w:pPr>
          </w:p>
        </w:tc>
      </w:tr>
      <w:tr w:rsidR="0083057C" w14:paraId="357A334D"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0182B1A3" w14:textId="77777777" w:rsidR="0083057C" w:rsidRDefault="0083057C">
            <w:pPr>
              <w:pStyle w:val="NormalWeb"/>
              <w:rPr>
                <w:rFonts w:asciiTheme="majorHAnsi" w:hAnsiTheme="majorHAnsi"/>
                <w:sz w:val="22"/>
                <w:szCs w:val="22"/>
              </w:rPr>
            </w:pPr>
            <w:r>
              <w:rPr>
                <w:rFonts w:asciiTheme="majorHAnsi" w:hAnsiTheme="majorHAnsi"/>
                <w:sz w:val="22"/>
                <w:szCs w:val="22"/>
              </w:rPr>
              <w:t xml:space="preserve">Field education placements will be undertaken at minimum over two years of the professional social work program of study. (ASWEAS Appendix 3:1.3)             </w:t>
            </w:r>
          </w:p>
        </w:tc>
        <w:tc>
          <w:tcPr>
            <w:tcW w:w="860" w:type="dxa"/>
            <w:tcBorders>
              <w:top w:val="single" w:sz="4" w:space="0" w:color="auto"/>
              <w:left w:val="single" w:sz="4" w:space="0" w:color="auto"/>
              <w:bottom w:val="single" w:sz="4" w:space="0" w:color="auto"/>
              <w:right w:val="single" w:sz="4" w:space="0" w:color="auto"/>
            </w:tcBorders>
          </w:tcPr>
          <w:p w14:paraId="0DE56C58" w14:textId="77777777" w:rsidR="0083057C" w:rsidRDefault="0083057C">
            <w:pPr>
              <w:spacing w:before="120"/>
              <w:jc w:val="center"/>
              <w:rPr>
                <w:rFonts w:asciiTheme="majorHAnsi" w:eastAsia="Times New Roman" w:hAnsiTheme="majorHAnsi" w:cs="Times New Roman"/>
                <w:color w:val="000000" w:themeColor="text1"/>
                <w:lang w:eastAsia="en-GB"/>
              </w:rPr>
            </w:pPr>
          </w:p>
        </w:tc>
      </w:tr>
      <w:tr w:rsidR="0083057C" w14:paraId="164FDCB7"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2C0EF351" w14:textId="77777777" w:rsidR="0083057C" w:rsidRDefault="0083057C">
            <w:pPr>
              <w:pStyle w:val="NormalWeb"/>
              <w:rPr>
                <w:rFonts w:asciiTheme="majorHAnsi" w:hAnsiTheme="majorHAnsi"/>
                <w:sz w:val="22"/>
                <w:szCs w:val="22"/>
                <w:lang w:val="el-GR"/>
              </w:rPr>
            </w:pPr>
            <w:r>
              <w:rPr>
                <w:rFonts w:asciiTheme="majorHAnsi" w:hAnsiTheme="majorHAnsi"/>
                <w:sz w:val="22"/>
                <w:szCs w:val="22"/>
              </w:rPr>
              <w:t>Students are required to undertake a minimum of 1,000 hours in at least two, discrete, differently structured practice settings (different target populations, practice focus and/or modes of intervention), to be completed within the normal hours and days of the practice setting hosting the placement.   (ASWEAS Appendix 3:8.1)</w:t>
            </w:r>
          </w:p>
        </w:tc>
        <w:tc>
          <w:tcPr>
            <w:tcW w:w="860" w:type="dxa"/>
            <w:tcBorders>
              <w:top w:val="single" w:sz="4" w:space="0" w:color="auto"/>
              <w:left w:val="single" w:sz="4" w:space="0" w:color="auto"/>
              <w:bottom w:val="single" w:sz="4" w:space="0" w:color="auto"/>
              <w:right w:val="single" w:sz="4" w:space="0" w:color="auto"/>
            </w:tcBorders>
          </w:tcPr>
          <w:p w14:paraId="54994098" w14:textId="77777777" w:rsidR="0083057C" w:rsidRDefault="0083057C">
            <w:pPr>
              <w:spacing w:before="120"/>
              <w:jc w:val="center"/>
              <w:rPr>
                <w:rFonts w:asciiTheme="majorHAnsi" w:eastAsia="Times New Roman" w:hAnsiTheme="majorHAnsi" w:cs="Times New Roman"/>
                <w:color w:val="000000" w:themeColor="text1"/>
                <w:lang w:eastAsia="en-GB"/>
              </w:rPr>
            </w:pPr>
          </w:p>
        </w:tc>
      </w:tr>
      <w:tr w:rsidR="0083057C" w14:paraId="21A32D23"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10D315A0" w14:textId="77777777" w:rsidR="0083057C" w:rsidRDefault="0083057C">
            <w:pPr>
              <w:pStyle w:val="NormalWeb"/>
              <w:rPr>
                <w:rFonts w:asciiTheme="majorHAnsi" w:hAnsiTheme="majorHAnsi"/>
                <w:sz w:val="22"/>
                <w:szCs w:val="22"/>
              </w:rPr>
            </w:pPr>
            <w:r>
              <w:rPr>
                <w:rFonts w:asciiTheme="majorHAnsi" w:hAnsiTheme="majorHAnsi"/>
                <w:sz w:val="22"/>
                <w:szCs w:val="22"/>
              </w:rPr>
              <w:t>At least 500 hours of placement time must be in a direct practice role. (ASWEAS Appendix 3:8.2)</w:t>
            </w:r>
          </w:p>
        </w:tc>
        <w:tc>
          <w:tcPr>
            <w:tcW w:w="860" w:type="dxa"/>
            <w:tcBorders>
              <w:top w:val="single" w:sz="4" w:space="0" w:color="auto"/>
              <w:left w:val="single" w:sz="4" w:space="0" w:color="auto"/>
              <w:bottom w:val="single" w:sz="4" w:space="0" w:color="auto"/>
              <w:right w:val="single" w:sz="4" w:space="0" w:color="auto"/>
            </w:tcBorders>
          </w:tcPr>
          <w:p w14:paraId="0CF156FF" w14:textId="77777777" w:rsidR="0083057C" w:rsidRDefault="0083057C">
            <w:pPr>
              <w:spacing w:before="120"/>
              <w:jc w:val="right"/>
              <w:rPr>
                <w:rFonts w:asciiTheme="majorHAnsi" w:eastAsia="Times New Roman" w:hAnsiTheme="majorHAnsi" w:cs="Times New Roman"/>
                <w:color w:val="000000" w:themeColor="text1"/>
                <w:lang w:eastAsia="en-GB"/>
              </w:rPr>
            </w:pPr>
          </w:p>
        </w:tc>
      </w:tr>
      <w:tr w:rsidR="0083057C" w14:paraId="3E93A9C1"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0C07498C" w14:textId="77777777" w:rsidR="0083057C" w:rsidRDefault="0083057C">
            <w:pPr>
              <w:pStyle w:val="NormalWeb"/>
              <w:rPr>
                <w:rFonts w:asciiTheme="majorHAnsi" w:hAnsiTheme="majorHAnsi"/>
                <w:sz w:val="22"/>
                <w:szCs w:val="22"/>
              </w:rPr>
            </w:pPr>
            <w:r>
              <w:rPr>
                <w:rFonts w:asciiTheme="majorHAnsi" w:hAnsiTheme="majorHAnsi"/>
                <w:sz w:val="22"/>
                <w:szCs w:val="22"/>
              </w:rPr>
              <w:lastRenderedPageBreak/>
              <w:t>The full 1,000 hours must be completed; no reduction of any kind may be included without formal Recognition of Prior Learning, adhering to credit transfer requirements in Sections 2.3, 2.6 and 6.10. (ASWEAS Appendix 3:8.3)</w:t>
            </w:r>
          </w:p>
        </w:tc>
        <w:tc>
          <w:tcPr>
            <w:tcW w:w="860" w:type="dxa"/>
            <w:tcBorders>
              <w:top w:val="single" w:sz="4" w:space="0" w:color="auto"/>
              <w:left w:val="single" w:sz="4" w:space="0" w:color="auto"/>
              <w:bottom w:val="single" w:sz="4" w:space="0" w:color="auto"/>
              <w:right w:val="single" w:sz="4" w:space="0" w:color="auto"/>
            </w:tcBorders>
          </w:tcPr>
          <w:p w14:paraId="0E9D2B52" w14:textId="77777777" w:rsidR="0083057C" w:rsidRDefault="0083057C">
            <w:pPr>
              <w:spacing w:before="120"/>
              <w:jc w:val="right"/>
              <w:rPr>
                <w:rFonts w:asciiTheme="majorHAnsi" w:eastAsia="Times New Roman" w:hAnsiTheme="majorHAnsi" w:cs="Times New Roman"/>
                <w:color w:val="000000" w:themeColor="text1"/>
                <w:lang w:eastAsia="en-GB"/>
              </w:rPr>
            </w:pPr>
          </w:p>
        </w:tc>
      </w:tr>
      <w:tr w:rsidR="0083057C" w14:paraId="2ED8CD6D"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41E41719" w14:textId="77777777" w:rsidR="0083057C" w:rsidRDefault="0083057C">
            <w:pPr>
              <w:pStyle w:val="NormalWeb"/>
              <w:rPr>
                <w:rFonts w:asciiTheme="majorHAnsi" w:hAnsiTheme="majorHAnsi"/>
                <w:sz w:val="22"/>
                <w:szCs w:val="22"/>
              </w:rPr>
            </w:pPr>
            <w:r>
              <w:rPr>
                <w:rFonts w:asciiTheme="majorHAnsi" w:hAnsiTheme="majorHAnsi"/>
                <w:sz w:val="22"/>
                <w:szCs w:val="22"/>
              </w:rPr>
              <w:t>No placement will be shorter than 250 hours. (ASWEAS Appendix 3:8.6)</w:t>
            </w:r>
          </w:p>
        </w:tc>
        <w:tc>
          <w:tcPr>
            <w:tcW w:w="860" w:type="dxa"/>
            <w:tcBorders>
              <w:top w:val="single" w:sz="4" w:space="0" w:color="auto"/>
              <w:left w:val="single" w:sz="4" w:space="0" w:color="auto"/>
              <w:bottom w:val="single" w:sz="4" w:space="0" w:color="auto"/>
              <w:right w:val="single" w:sz="4" w:space="0" w:color="auto"/>
            </w:tcBorders>
          </w:tcPr>
          <w:p w14:paraId="6656E695" w14:textId="77777777" w:rsidR="0083057C" w:rsidRDefault="0083057C">
            <w:pPr>
              <w:pStyle w:val="NormalWeb"/>
              <w:rPr>
                <w:rFonts w:asciiTheme="majorHAnsi" w:hAnsiTheme="majorHAnsi"/>
                <w:sz w:val="22"/>
                <w:szCs w:val="22"/>
              </w:rPr>
            </w:pPr>
          </w:p>
        </w:tc>
      </w:tr>
      <w:tr w:rsidR="0083057C" w14:paraId="211FA6B1"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4E4DACA2" w14:textId="77777777" w:rsidR="0083057C" w:rsidRDefault="0083057C">
            <w:pPr>
              <w:pStyle w:val="NormalWeb"/>
              <w:rPr>
                <w:rFonts w:asciiTheme="majorHAnsi" w:hAnsiTheme="majorHAnsi"/>
                <w:sz w:val="22"/>
                <w:szCs w:val="22"/>
              </w:rPr>
            </w:pPr>
            <w:r>
              <w:rPr>
                <w:rFonts w:asciiTheme="majorHAnsi" w:hAnsiTheme="majorHAnsi"/>
                <w:sz w:val="22"/>
                <w:szCs w:val="22"/>
              </w:rPr>
              <w:t>No placement will be an observation-only placement. (ASWEAS Appendix 3:8.7)</w:t>
            </w:r>
          </w:p>
        </w:tc>
        <w:tc>
          <w:tcPr>
            <w:tcW w:w="860" w:type="dxa"/>
            <w:tcBorders>
              <w:top w:val="single" w:sz="4" w:space="0" w:color="auto"/>
              <w:left w:val="single" w:sz="4" w:space="0" w:color="auto"/>
              <w:bottom w:val="single" w:sz="4" w:space="0" w:color="auto"/>
              <w:right w:val="single" w:sz="4" w:space="0" w:color="auto"/>
            </w:tcBorders>
          </w:tcPr>
          <w:p w14:paraId="14E49B1F" w14:textId="77777777" w:rsidR="0083057C" w:rsidRDefault="0083057C">
            <w:pPr>
              <w:pStyle w:val="NormalWeb"/>
              <w:rPr>
                <w:rFonts w:asciiTheme="majorHAnsi" w:hAnsiTheme="majorHAnsi"/>
                <w:sz w:val="22"/>
                <w:szCs w:val="22"/>
              </w:rPr>
            </w:pPr>
          </w:p>
        </w:tc>
      </w:tr>
      <w:tr w:rsidR="0083057C" w14:paraId="2571C774"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564A9124" w14:textId="77777777" w:rsidR="0083057C" w:rsidRDefault="0083057C">
            <w:pPr>
              <w:pStyle w:val="NormalWeb"/>
              <w:rPr>
                <w:rFonts w:asciiTheme="majorHAnsi" w:hAnsiTheme="majorHAnsi"/>
                <w:sz w:val="22"/>
                <w:szCs w:val="22"/>
              </w:rPr>
            </w:pPr>
            <w:r>
              <w:rPr>
                <w:rFonts w:asciiTheme="majorHAnsi" w:hAnsiTheme="majorHAnsi"/>
                <w:sz w:val="22"/>
                <w:szCs w:val="22"/>
              </w:rPr>
              <w:t>A student will undertake no more than one field education placement in their place of employment.   (ASWEAS Appendix 3:9.1)</w:t>
            </w:r>
          </w:p>
        </w:tc>
        <w:tc>
          <w:tcPr>
            <w:tcW w:w="860" w:type="dxa"/>
            <w:tcBorders>
              <w:top w:val="single" w:sz="4" w:space="0" w:color="auto"/>
              <w:left w:val="single" w:sz="4" w:space="0" w:color="auto"/>
              <w:bottom w:val="single" w:sz="4" w:space="0" w:color="auto"/>
              <w:right w:val="single" w:sz="4" w:space="0" w:color="auto"/>
            </w:tcBorders>
          </w:tcPr>
          <w:p w14:paraId="05AEFECE" w14:textId="77777777" w:rsidR="0083057C" w:rsidRDefault="0083057C">
            <w:pPr>
              <w:pStyle w:val="NormalWeb"/>
              <w:rPr>
                <w:rFonts w:asciiTheme="majorHAnsi" w:hAnsiTheme="majorHAnsi"/>
                <w:sz w:val="22"/>
                <w:szCs w:val="22"/>
              </w:rPr>
            </w:pPr>
          </w:p>
        </w:tc>
      </w:tr>
      <w:tr w:rsidR="0083057C" w14:paraId="2642778B" w14:textId="77777777" w:rsidTr="0083057C">
        <w:tc>
          <w:tcPr>
            <w:tcW w:w="8071" w:type="dxa"/>
            <w:tcBorders>
              <w:top w:val="single" w:sz="4" w:space="0" w:color="auto"/>
              <w:left w:val="single" w:sz="4" w:space="0" w:color="auto"/>
              <w:bottom w:val="single" w:sz="4" w:space="0" w:color="auto"/>
              <w:right w:val="single" w:sz="4" w:space="0" w:color="auto"/>
            </w:tcBorders>
            <w:hideMark/>
          </w:tcPr>
          <w:p w14:paraId="18FD83D6" w14:textId="77777777" w:rsidR="0083057C" w:rsidRDefault="0083057C">
            <w:pPr>
              <w:pStyle w:val="NormalWeb"/>
              <w:rPr>
                <w:rFonts w:asciiTheme="majorHAnsi" w:hAnsiTheme="majorHAnsi"/>
                <w:sz w:val="22"/>
                <w:szCs w:val="22"/>
              </w:rPr>
            </w:pPr>
            <w:r>
              <w:rPr>
                <w:rFonts w:asciiTheme="majorHAnsi" w:hAnsiTheme="majorHAnsi"/>
                <w:sz w:val="22"/>
                <w:szCs w:val="22"/>
              </w:rPr>
              <w:t>Students enrolled in a higher education institution based in Australia must complete at least half (500 hours) of their field education in Australia. (ASWEAS Appendix 3:13.1)</w:t>
            </w:r>
          </w:p>
        </w:tc>
        <w:tc>
          <w:tcPr>
            <w:tcW w:w="860" w:type="dxa"/>
            <w:tcBorders>
              <w:top w:val="single" w:sz="4" w:space="0" w:color="auto"/>
              <w:left w:val="single" w:sz="4" w:space="0" w:color="auto"/>
              <w:bottom w:val="single" w:sz="4" w:space="0" w:color="auto"/>
              <w:right w:val="single" w:sz="4" w:space="0" w:color="auto"/>
            </w:tcBorders>
          </w:tcPr>
          <w:p w14:paraId="50B76249" w14:textId="77777777" w:rsidR="0083057C" w:rsidRDefault="0083057C">
            <w:pPr>
              <w:pStyle w:val="NormalWeb"/>
              <w:rPr>
                <w:rFonts w:asciiTheme="majorHAnsi" w:hAnsiTheme="majorHAnsi"/>
                <w:sz w:val="22"/>
                <w:szCs w:val="22"/>
              </w:rPr>
            </w:pPr>
          </w:p>
        </w:tc>
      </w:tr>
    </w:tbl>
    <w:p w14:paraId="5EF0CDFC" w14:textId="77777777" w:rsidR="0083057C" w:rsidRDefault="0083057C" w:rsidP="0083057C">
      <w:pPr>
        <w:pStyle w:val="Heading3"/>
        <w:numPr>
          <w:ilvl w:val="0"/>
          <w:numId w:val="0"/>
        </w:numPr>
        <w:rPr>
          <w:lang w:eastAsia="en-GB"/>
        </w:rPr>
      </w:pPr>
    </w:p>
    <w:p w14:paraId="571B291E" w14:textId="77777777" w:rsidR="0083057C" w:rsidRDefault="0083057C" w:rsidP="0083057C">
      <w:pPr>
        <w:pStyle w:val="Heading3"/>
        <w:rPr>
          <w:lang w:eastAsia="en-GB"/>
        </w:rPr>
      </w:pPr>
      <w:r>
        <w:rPr>
          <w:lang w:eastAsia="en-GB"/>
        </w:rPr>
        <w:t>Governance of Field Education</w:t>
      </w:r>
    </w:p>
    <w:p w14:paraId="4805454E" w14:textId="2C73DF44" w:rsidR="0083057C" w:rsidRDefault="0083057C" w:rsidP="0083057C">
      <w:pPr>
        <w:rPr>
          <w:rFonts w:asciiTheme="majorHAnsi" w:hAnsiTheme="majorHAnsi"/>
          <w:i/>
          <w:iCs/>
          <w:lang w:eastAsia="en-GB"/>
        </w:rPr>
      </w:pPr>
      <w:r>
        <w:rPr>
          <w:rFonts w:asciiTheme="majorHAnsi" w:hAnsiTheme="majorHAnsi"/>
          <w:i/>
          <w:iCs/>
          <w:lang w:eastAsia="en-GB"/>
        </w:rPr>
        <w:t>Includes: evidence that students experience diverse and appropriate field education settings, and that the placements achieve the required learning outcomes.</w:t>
      </w:r>
      <w:r w:rsidR="00ED477E">
        <w:rPr>
          <w:rFonts w:asciiTheme="majorHAnsi" w:hAnsiTheme="majorHAnsi"/>
          <w:i/>
          <w:iCs/>
          <w:lang w:eastAsia="en-GB"/>
        </w:rPr>
        <w:t xml:space="preserve"> E.g. sample learning management plans</w:t>
      </w:r>
    </w:p>
    <w:p w14:paraId="0D40A046"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6265BCC5" w14:textId="77777777" w:rsidTr="0083057C">
        <w:tc>
          <w:tcPr>
            <w:tcW w:w="9016" w:type="dxa"/>
            <w:tcBorders>
              <w:top w:val="single" w:sz="4" w:space="0" w:color="auto"/>
              <w:left w:val="single" w:sz="4" w:space="0" w:color="auto"/>
              <w:bottom w:val="single" w:sz="4" w:space="0" w:color="auto"/>
              <w:right w:val="single" w:sz="4" w:space="0" w:color="auto"/>
            </w:tcBorders>
          </w:tcPr>
          <w:p w14:paraId="0351563B" w14:textId="77777777" w:rsidR="0083057C" w:rsidRDefault="0083057C">
            <w:pPr>
              <w:rPr>
                <w:rFonts w:asciiTheme="majorHAnsi" w:hAnsiTheme="majorHAnsi"/>
              </w:rPr>
            </w:pPr>
          </w:p>
        </w:tc>
      </w:tr>
    </w:tbl>
    <w:p w14:paraId="7407B944"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3852E7C0" w14:textId="77777777" w:rsidTr="0083057C">
        <w:tc>
          <w:tcPr>
            <w:tcW w:w="9016" w:type="dxa"/>
            <w:tcBorders>
              <w:top w:val="single" w:sz="4" w:space="0" w:color="auto"/>
              <w:left w:val="single" w:sz="4" w:space="0" w:color="auto"/>
              <w:bottom w:val="single" w:sz="4" w:space="0" w:color="auto"/>
              <w:right w:val="single" w:sz="4" w:space="0" w:color="auto"/>
            </w:tcBorders>
          </w:tcPr>
          <w:p w14:paraId="675B6587" w14:textId="77777777" w:rsidR="0083057C" w:rsidRDefault="0083057C">
            <w:pPr>
              <w:rPr>
                <w:rFonts w:asciiTheme="majorHAnsi" w:hAnsiTheme="majorHAnsi"/>
              </w:rPr>
            </w:pPr>
          </w:p>
        </w:tc>
      </w:tr>
    </w:tbl>
    <w:p w14:paraId="5F918651" w14:textId="77777777" w:rsidR="0083057C" w:rsidRDefault="0083057C" w:rsidP="0083057C">
      <w:pPr>
        <w:spacing w:before="100" w:beforeAutospacing="1" w:after="0" w:line="240" w:lineRule="auto"/>
        <w:rPr>
          <w:rFonts w:asciiTheme="majorHAnsi" w:eastAsia="Times New Roman" w:hAnsiTheme="majorHAnsi" w:cs="Times New Roman"/>
          <w:color w:val="000000" w:themeColor="text1"/>
          <w:sz w:val="20"/>
          <w:szCs w:val="20"/>
          <w:highlight w:val="green"/>
          <w:lang w:eastAsia="en-GB"/>
        </w:rPr>
      </w:pPr>
      <w:r>
        <w:rPr>
          <w:rFonts w:asciiTheme="majorHAnsi" w:hAnsiTheme="majorHAnsi"/>
          <w:highlight w:val="green"/>
          <w:lang w:eastAsia="en-GB"/>
        </w:rPr>
        <w:t xml:space="preserve"> </w:t>
      </w:r>
    </w:p>
    <w:tbl>
      <w:tblPr>
        <w:tblStyle w:val="TableGrid"/>
        <w:tblW w:w="9072" w:type="dxa"/>
        <w:tblInd w:w="-5" w:type="dxa"/>
        <w:tblLook w:val="04A0" w:firstRow="1" w:lastRow="0" w:firstColumn="1" w:lastColumn="0" w:noHBand="0" w:noVBand="1"/>
      </w:tblPr>
      <w:tblGrid>
        <w:gridCol w:w="8186"/>
        <w:gridCol w:w="886"/>
      </w:tblGrid>
      <w:tr w:rsidR="0083057C" w14:paraId="7AC20CFD"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6CDABBE5"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1E6744AB"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2E7E37EE"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017940F2" w14:textId="77777777" w:rsidR="0083057C" w:rsidRDefault="0083057C">
            <w:pPr>
              <w:pStyle w:val="NormalWeb"/>
              <w:rPr>
                <w:rFonts w:asciiTheme="majorHAnsi" w:hAnsiTheme="majorHAnsi"/>
                <w:sz w:val="22"/>
                <w:szCs w:val="22"/>
              </w:rPr>
            </w:pPr>
            <w:r>
              <w:rPr>
                <w:rFonts w:asciiTheme="majorHAnsi" w:hAnsiTheme="majorHAnsi"/>
                <w:sz w:val="22"/>
                <w:szCs w:val="22"/>
              </w:rPr>
              <w:t>The HEP will ensure the proper oversight of students’ field education experiences. There must be a clearly identifiable Field Education Unit, including administrative support dedicated to organisation field education. (ASWEAS Appendix 3:2.1)</w:t>
            </w:r>
          </w:p>
        </w:tc>
        <w:tc>
          <w:tcPr>
            <w:tcW w:w="860" w:type="dxa"/>
            <w:tcBorders>
              <w:top w:val="single" w:sz="4" w:space="0" w:color="auto"/>
              <w:left w:val="single" w:sz="4" w:space="0" w:color="auto"/>
              <w:bottom w:val="single" w:sz="4" w:space="0" w:color="auto"/>
              <w:right w:val="single" w:sz="4" w:space="0" w:color="auto"/>
            </w:tcBorders>
          </w:tcPr>
          <w:p w14:paraId="23BD4148" w14:textId="77777777" w:rsidR="0083057C" w:rsidRDefault="0083057C">
            <w:pPr>
              <w:spacing w:before="120"/>
              <w:rPr>
                <w:rFonts w:asciiTheme="majorHAnsi" w:eastAsia="Times New Roman" w:hAnsiTheme="majorHAnsi" w:cs="Times New Roman"/>
                <w:color w:val="000000" w:themeColor="text1"/>
                <w:lang w:eastAsia="en-GB"/>
              </w:rPr>
            </w:pPr>
          </w:p>
        </w:tc>
      </w:tr>
      <w:tr w:rsidR="0083057C" w14:paraId="77BF4E39"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3B348376" w14:textId="77777777" w:rsidR="0083057C" w:rsidRDefault="0083057C">
            <w:pPr>
              <w:pStyle w:val="NormalWeb"/>
              <w:rPr>
                <w:rFonts w:asciiTheme="majorHAnsi" w:hAnsiTheme="majorHAnsi"/>
              </w:rPr>
            </w:pPr>
            <w:r>
              <w:rPr>
                <w:rFonts w:asciiTheme="majorHAnsi" w:hAnsiTheme="majorHAnsi"/>
                <w:sz w:val="22"/>
                <w:szCs w:val="22"/>
              </w:rPr>
              <w:t>The HEP must appoint one or more members of staff as Field Education Coordinator. The Field Education Coordinator must be eligible for membership of the AASW and must have a minimum of five years (FTE) of post-qualifying experience. (ASWEAS Appendix 3:3.1)</w:t>
            </w:r>
          </w:p>
        </w:tc>
        <w:tc>
          <w:tcPr>
            <w:tcW w:w="860" w:type="dxa"/>
            <w:tcBorders>
              <w:top w:val="single" w:sz="4" w:space="0" w:color="auto"/>
              <w:left w:val="single" w:sz="4" w:space="0" w:color="auto"/>
              <w:bottom w:val="single" w:sz="4" w:space="0" w:color="auto"/>
              <w:right w:val="single" w:sz="4" w:space="0" w:color="auto"/>
            </w:tcBorders>
          </w:tcPr>
          <w:p w14:paraId="68A40777" w14:textId="77777777" w:rsidR="0083057C" w:rsidRDefault="0083057C">
            <w:pPr>
              <w:spacing w:before="120"/>
              <w:jc w:val="center"/>
              <w:rPr>
                <w:rFonts w:asciiTheme="majorHAnsi" w:eastAsia="Times New Roman" w:hAnsiTheme="majorHAnsi" w:cs="Times New Roman"/>
                <w:color w:val="000000" w:themeColor="text1"/>
                <w:lang w:eastAsia="en-GB"/>
              </w:rPr>
            </w:pPr>
          </w:p>
        </w:tc>
      </w:tr>
      <w:tr w:rsidR="0083057C" w14:paraId="3E50945E"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0128D36D" w14:textId="77777777" w:rsidR="0083057C" w:rsidRDefault="0083057C">
            <w:pPr>
              <w:pStyle w:val="NormalWeb"/>
              <w:rPr>
                <w:rFonts w:asciiTheme="majorHAnsi" w:hAnsiTheme="majorHAnsi"/>
                <w:sz w:val="22"/>
                <w:szCs w:val="22"/>
              </w:rPr>
            </w:pPr>
            <w:r>
              <w:rPr>
                <w:rFonts w:asciiTheme="majorHAnsi" w:hAnsiTheme="majorHAnsi"/>
                <w:sz w:val="22"/>
                <w:szCs w:val="22"/>
              </w:rPr>
              <w:t>To be eligible to act as Academic Unit Coordinator, the Field Education Coordinator must have an academic position of Level B or above within the social work program. (ASWEAS Appendix 3:3.2)</w:t>
            </w:r>
          </w:p>
        </w:tc>
        <w:tc>
          <w:tcPr>
            <w:tcW w:w="860" w:type="dxa"/>
            <w:tcBorders>
              <w:top w:val="single" w:sz="4" w:space="0" w:color="auto"/>
              <w:left w:val="single" w:sz="4" w:space="0" w:color="auto"/>
              <w:bottom w:val="single" w:sz="4" w:space="0" w:color="auto"/>
              <w:right w:val="single" w:sz="4" w:space="0" w:color="auto"/>
            </w:tcBorders>
          </w:tcPr>
          <w:p w14:paraId="1643B3AC" w14:textId="77777777" w:rsidR="0083057C" w:rsidRDefault="0083057C">
            <w:pPr>
              <w:spacing w:before="120"/>
              <w:jc w:val="center"/>
              <w:rPr>
                <w:rFonts w:asciiTheme="majorHAnsi" w:eastAsia="Times New Roman" w:hAnsiTheme="majorHAnsi" w:cs="Times New Roman"/>
                <w:color w:val="000000" w:themeColor="text1"/>
                <w:lang w:eastAsia="en-GB"/>
              </w:rPr>
            </w:pPr>
          </w:p>
        </w:tc>
      </w:tr>
      <w:tr w:rsidR="0083057C" w14:paraId="3AB10313"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3458B90C" w14:textId="77777777" w:rsidR="0083057C" w:rsidRDefault="0083057C">
            <w:pPr>
              <w:pStyle w:val="NormalWeb"/>
              <w:rPr>
                <w:rFonts w:asciiTheme="majorHAnsi" w:hAnsiTheme="majorHAnsi"/>
                <w:sz w:val="22"/>
                <w:szCs w:val="22"/>
              </w:rPr>
            </w:pPr>
            <w:r>
              <w:rPr>
                <w:rFonts w:asciiTheme="majorHAnsi" w:hAnsiTheme="majorHAnsi"/>
                <w:sz w:val="22"/>
                <w:szCs w:val="22"/>
              </w:rPr>
              <w:t>For each field education placement, the HEP must appoint a staff member (employed on a permanent or contractual basis) to act as Field Education Liaison Officer (FELO) (ASWEAS Appendix 3:4.2)</w:t>
            </w:r>
          </w:p>
        </w:tc>
        <w:tc>
          <w:tcPr>
            <w:tcW w:w="860" w:type="dxa"/>
            <w:tcBorders>
              <w:top w:val="single" w:sz="4" w:space="0" w:color="auto"/>
              <w:left w:val="single" w:sz="4" w:space="0" w:color="auto"/>
              <w:bottom w:val="single" w:sz="4" w:space="0" w:color="auto"/>
              <w:right w:val="single" w:sz="4" w:space="0" w:color="auto"/>
            </w:tcBorders>
          </w:tcPr>
          <w:p w14:paraId="4ABFC9E4" w14:textId="77777777" w:rsidR="0083057C" w:rsidRDefault="0083057C">
            <w:pPr>
              <w:spacing w:before="120"/>
              <w:jc w:val="center"/>
              <w:rPr>
                <w:rFonts w:asciiTheme="majorHAnsi" w:eastAsia="Times New Roman" w:hAnsiTheme="majorHAnsi" w:cs="Times New Roman"/>
                <w:color w:val="000000" w:themeColor="text1"/>
                <w:lang w:eastAsia="en-GB"/>
              </w:rPr>
            </w:pPr>
          </w:p>
        </w:tc>
      </w:tr>
      <w:tr w:rsidR="0083057C" w14:paraId="24E57219"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33CFC22D" w14:textId="77777777" w:rsidR="0083057C" w:rsidRDefault="0083057C">
            <w:pPr>
              <w:pStyle w:val="NormalWeb"/>
              <w:rPr>
                <w:rFonts w:asciiTheme="majorHAnsi" w:hAnsiTheme="majorHAnsi"/>
              </w:rPr>
            </w:pPr>
            <w:r>
              <w:rPr>
                <w:rFonts w:asciiTheme="majorHAnsi" w:hAnsiTheme="majorHAnsi"/>
                <w:sz w:val="22"/>
                <w:szCs w:val="22"/>
              </w:rPr>
              <w:t>The Field Educator must be eligible for full membership of the AASW with a minimum of two years full-time post-qualifying practice experience. (ASWEAS Appendix 3:6.1)</w:t>
            </w:r>
          </w:p>
        </w:tc>
        <w:tc>
          <w:tcPr>
            <w:tcW w:w="860" w:type="dxa"/>
            <w:tcBorders>
              <w:top w:val="single" w:sz="4" w:space="0" w:color="auto"/>
              <w:left w:val="single" w:sz="4" w:space="0" w:color="auto"/>
              <w:bottom w:val="single" w:sz="4" w:space="0" w:color="auto"/>
              <w:right w:val="single" w:sz="4" w:space="0" w:color="auto"/>
            </w:tcBorders>
          </w:tcPr>
          <w:p w14:paraId="4458FCC2" w14:textId="77777777" w:rsidR="0083057C" w:rsidRDefault="0083057C">
            <w:pPr>
              <w:spacing w:before="120"/>
              <w:jc w:val="center"/>
              <w:rPr>
                <w:rFonts w:asciiTheme="majorHAnsi" w:eastAsia="Times New Roman" w:hAnsiTheme="majorHAnsi" w:cs="Times New Roman"/>
                <w:color w:val="000000" w:themeColor="text1"/>
                <w:lang w:eastAsia="en-GB"/>
              </w:rPr>
            </w:pPr>
          </w:p>
        </w:tc>
      </w:tr>
    </w:tbl>
    <w:p w14:paraId="1156F7D6" w14:textId="77777777" w:rsidR="0083057C" w:rsidRDefault="0083057C" w:rsidP="0083057C">
      <w:pPr>
        <w:pStyle w:val="Heading3"/>
        <w:rPr>
          <w:lang w:eastAsia="en-GB"/>
        </w:rPr>
      </w:pPr>
      <w:r>
        <w:rPr>
          <w:lang w:eastAsia="en-GB"/>
        </w:rPr>
        <w:lastRenderedPageBreak/>
        <w:t>Recognition of prior learning (RPL) for fieldwork</w:t>
      </w:r>
    </w:p>
    <w:p w14:paraId="506E7C8C" w14:textId="6D5CBBCA" w:rsidR="0083057C" w:rsidRDefault="0083057C" w:rsidP="0083057C">
      <w:pPr>
        <w:rPr>
          <w:rFonts w:asciiTheme="majorHAnsi" w:hAnsiTheme="majorHAnsi"/>
          <w:i/>
          <w:iCs/>
          <w:lang w:eastAsia="en-GB"/>
        </w:rPr>
      </w:pPr>
      <w:r>
        <w:rPr>
          <w:rFonts w:asciiTheme="majorHAnsi" w:hAnsiTheme="majorHAnsi"/>
          <w:i/>
          <w:iCs/>
          <w:lang w:eastAsia="en-GB"/>
        </w:rPr>
        <w:t xml:space="preserve">Includes: RPL conditions clearly articulated in the Field Education Manual, the assessment process is conducted in a fair and transparent manner, and the approach aligns with TEQSA and </w:t>
      </w:r>
      <w:r w:rsidR="00ED477E">
        <w:rPr>
          <w:rFonts w:asciiTheme="majorHAnsi" w:hAnsiTheme="majorHAnsi"/>
          <w:i/>
          <w:iCs/>
          <w:lang w:eastAsia="en-GB"/>
        </w:rPr>
        <w:t>AASW</w:t>
      </w:r>
      <w:r>
        <w:rPr>
          <w:rFonts w:asciiTheme="majorHAnsi" w:hAnsiTheme="majorHAnsi"/>
          <w:i/>
          <w:iCs/>
          <w:lang w:eastAsia="en-GB"/>
        </w:rPr>
        <w:t xml:space="preserve"> requirements.  </w:t>
      </w:r>
    </w:p>
    <w:p w14:paraId="39ACDC5A"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690E22C2" w14:textId="77777777" w:rsidTr="0083057C">
        <w:tc>
          <w:tcPr>
            <w:tcW w:w="9016" w:type="dxa"/>
            <w:tcBorders>
              <w:top w:val="single" w:sz="4" w:space="0" w:color="auto"/>
              <w:left w:val="single" w:sz="4" w:space="0" w:color="auto"/>
              <w:bottom w:val="single" w:sz="4" w:space="0" w:color="auto"/>
              <w:right w:val="single" w:sz="4" w:space="0" w:color="auto"/>
            </w:tcBorders>
          </w:tcPr>
          <w:p w14:paraId="378E4C33" w14:textId="77777777" w:rsidR="0083057C" w:rsidRDefault="0083057C">
            <w:pPr>
              <w:rPr>
                <w:rFonts w:asciiTheme="majorHAnsi" w:hAnsiTheme="majorHAnsi"/>
              </w:rPr>
            </w:pPr>
          </w:p>
        </w:tc>
      </w:tr>
    </w:tbl>
    <w:p w14:paraId="5E584B56"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7CEA4624" w14:textId="77777777" w:rsidTr="0083057C">
        <w:tc>
          <w:tcPr>
            <w:tcW w:w="9016" w:type="dxa"/>
            <w:tcBorders>
              <w:top w:val="single" w:sz="4" w:space="0" w:color="auto"/>
              <w:left w:val="single" w:sz="4" w:space="0" w:color="auto"/>
              <w:bottom w:val="single" w:sz="4" w:space="0" w:color="auto"/>
              <w:right w:val="single" w:sz="4" w:space="0" w:color="auto"/>
            </w:tcBorders>
          </w:tcPr>
          <w:p w14:paraId="7C4EFA6E" w14:textId="77777777" w:rsidR="0083057C" w:rsidRDefault="0083057C">
            <w:pPr>
              <w:rPr>
                <w:rFonts w:asciiTheme="majorHAnsi" w:hAnsiTheme="majorHAnsi"/>
                <w:strike/>
              </w:rPr>
            </w:pPr>
          </w:p>
        </w:tc>
      </w:tr>
    </w:tbl>
    <w:p w14:paraId="4291E0C5" w14:textId="77777777" w:rsidR="0083057C" w:rsidRDefault="0083057C" w:rsidP="0083057C">
      <w:pPr>
        <w:pStyle w:val="CommentText"/>
        <w:rPr>
          <w:highlight w:val="yellow"/>
        </w:rPr>
      </w:pPr>
    </w:p>
    <w:tbl>
      <w:tblPr>
        <w:tblStyle w:val="TableGrid"/>
        <w:tblW w:w="0" w:type="auto"/>
        <w:tblLook w:val="04A0" w:firstRow="1" w:lastRow="0" w:firstColumn="1" w:lastColumn="0" w:noHBand="0" w:noVBand="1"/>
      </w:tblPr>
      <w:tblGrid>
        <w:gridCol w:w="8130"/>
        <w:gridCol w:w="886"/>
      </w:tblGrid>
      <w:tr w:rsidR="0083057C" w14:paraId="545D6A8B" w14:textId="77777777" w:rsidTr="0083057C">
        <w:tc>
          <w:tcPr>
            <w:tcW w:w="8156" w:type="dxa"/>
            <w:tcBorders>
              <w:top w:val="single" w:sz="4" w:space="0" w:color="auto"/>
              <w:left w:val="single" w:sz="4" w:space="0" w:color="auto"/>
              <w:bottom w:val="single" w:sz="4" w:space="0" w:color="auto"/>
              <w:right w:val="single" w:sz="4" w:space="0" w:color="auto"/>
            </w:tcBorders>
            <w:hideMark/>
          </w:tcPr>
          <w:p w14:paraId="7168AB9F"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578CEC98"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25B92965" w14:textId="77777777" w:rsidTr="0083057C">
        <w:tc>
          <w:tcPr>
            <w:tcW w:w="8156" w:type="dxa"/>
            <w:tcBorders>
              <w:top w:val="single" w:sz="4" w:space="0" w:color="auto"/>
              <w:left w:val="single" w:sz="4" w:space="0" w:color="auto"/>
              <w:bottom w:val="single" w:sz="4" w:space="0" w:color="auto"/>
              <w:right w:val="single" w:sz="4" w:space="0" w:color="auto"/>
            </w:tcBorders>
            <w:hideMark/>
          </w:tcPr>
          <w:p w14:paraId="1ECD42D8" w14:textId="77777777" w:rsidR="0083057C" w:rsidRDefault="0083057C">
            <w:pPr>
              <w:pStyle w:val="NormalWeb"/>
              <w:rPr>
                <w:rFonts w:asciiTheme="majorHAnsi" w:hAnsiTheme="majorHAnsi"/>
                <w:sz w:val="22"/>
                <w:szCs w:val="22"/>
              </w:rPr>
            </w:pPr>
            <w:r>
              <w:rPr>
                <w:rFonts w:asciiTheme="majorHAnsi" w:hAnsiTheme="majorHAnsi"/>
                <w:sz w:val="22"/>
                <w:szCs w:val="22"/>
              </w:rPr>
              <w:t xml:space="preserve">Recognition of Prior Learning (RPL) may be used as the basis for application for part or </w:t>
            </w:r>
            <w:proofErr w:type="gramStart"/>
            <w:r>
              <w:rPr>
                <w:rFonts w:asciiTheme="majorHAnsi" w:hAnsiTheme="majorHAnsi"/>
                <w:sz w:val="22"/>
                <w:szCs w:val="22"/>
              </w:rPr>
              <w:t>all of</w:t>
            </w:r>
            <w:proofErr w:type="gramEnd"/>
            <w:r>
              <w:rPr>
                <w:rFonts w:asciiTheme="majorHAnsi" w:hAnsiTheme="majorHAnsi"/>
                <w:sz w:val="22"/>
                <w:szCs w:val="22"/>
              </w:rPr>
              <w:t xml:space="preserve"> the first field education placement. (ASWEAS Appendix 3:10.2)</w:t>
            </w:r>
          </w:p>
        </w:tc>
        <w:tc>
          <w:tcPr>
            <w:tcW w:w="860" w:type="dxa"/>
            <w:tcBorders>
              <w:top w:val="single" w:sz="4" w:space="0" w:color="auto"/>
              <w:left w:val="single" w:sz="4" w:space="0" w:color="auto"/>
              <w:bottom w:val="single" w:sz="4" w:space="0" w:color="auto"/>
              <w:right w:val="single" w:sz="4" w:space="0" w:color="auto"/>
            </w:tcBorders>
          </w:tcPr>
          <w:p w14:paraId="438A24F8" w14:textId="77777777" w:rsidR="0083057C" w:rsidRDefault="0083057C">
            <w:pPr>
              <w:pStyle w:val="NormalWeb"/>
              <w:rPr>
                <w:rFonts w:asciiTheme="majorHAnsi" w:hAnsiTheme="majorHAnsi"/>
                <w:sz w:val="22"/>
                <w:szCs w:val="22"/>
              </w:rPr>
            </w:pPr>
          </w:p>
        </w:tc>
      </w:tr>
      <w:tr w:rsidR="0083057C" w14:paraId="1BEF6A84" w14:textId="77777777" w:rsidTr="0083057C">
        <w:tc>
          <w:tcPr>
            <w:tcW w:w="8156" w:type="dxa"/>
            <w:tcBorders>
              <w:top w:val="single" w:sz="4" w:space="0" w:color="auto"/>
              <w:left w:val="single" w:sz="4" w:space="0" w:color="auto"/>
              <w:bottom w:val="single" w:sz="4" w:space="0" w:color="auto"/>
              <w:right w:val="single" w:sz="4" w:space="0" w:color="auto"/>
            </w:tcBorders>
            <w:hideMark/>
          </w:tcPr>
          <w:p w14:paraId="4B75BF5D" w14:textId="77777777" w:rsidR="0083057C" w:rsidRDefault="0083057C">
            <w:pPr>
              <w:pStyle w:val="NormalWeb"/>
              <w:rPr>
                <w:rFonts w:asciiTheme="majorHAnsi" w:hAnsiTheme="majorHAnsi"/>
                <w:sz w:val="22"/>
                <w:szCs w:val="22"/>
              </w:rPr>
            </w:pPr>
            <w:r>
              <w:rPr>
                <w:rFonts w:asciiTheme="majorHAnsi" w:hAnsiTheme="majorHAnsi"/>
                <w:sz w:val="22"/>
                <w:szCs w:val="22"/>
              </w:rPr>
              <w:t>To be eligible for RPL, the student must have worked for at least three years (FTE equivalent) in a health or welfare setting that would be deemed appropriate as a field education setting for a first placement student. (ASWEAS Appendix 3:10.3)</w:t>
            </w:r>
          </w:p>
        </w:tc>
        <w:tc>
          <w:tcPr>
            <w:tcW w:w="860" w:type="dxa"/>
            <w:tcBorders>
              <w:top w:val="single" w:sz="4" w:space="0" w:color="auto"/>
              <w:left w:val="single" w:sz="4" w:space="0" w:color="auto"/>
              <w:bottom w:val="single" w:sz="4" w:space="0" w:color="auto"/>
              <w:right w:val="single" w:sz="4" w:space="0" w:color="auto"/>
            </w:tcBorders>
          </w:tcPr>
          <w:p w14:paraId="7F3B2B0C" w14:textId="77777777" w:rsidR="0083057C" w:rsidRDefault="0083057C">
            <w:pPr>
              <w:pStyle w:val="NormalWeb"/>
              <w:rPr>
                <w:rFonts w:asciiTheme="majorHAnsi" w:hAnsiTheme="majorHAnsi"/>
                <w:sz w:val="22"/>
                <w:szCs w:val="22"/>
              </w:rPr>
            </w:pPr>
          </w:p>
        </w:tc>
      </w:tr>
    </w:tbl>
    <w:p w14:paraId="4AD606DF" w14:textId="77777777" w:rsidR="0083057C" w:rsidRDefault="0083057C" w:rsidP="0083057C">
      <w:pPr>
        <w:pStyle w:val="CommentText"/>
        <w:rPr>
          <w:highlight w:val="yellow"/>
        </w:rPr>
      </w:pPr>
    </w:p>
    <w:p w14:paraId="0FD26657" w14:textId="77777777" w:rsidR="0083057C" w:rsidRDefault="0083057C" w:rsidP="0083057C">
      <w:pPr>
        <w:pStyle w:val="Heading3"/>
        <w:rPr>
          <w:lang w:eastAsia="en-GB"/>
        </w:rPr>
      </w:pPr>
      <w:r>
        <w:rPr>
          <w:lang w:eastAsia="en-GB"/>
        </w:rPr>
        <w:t>Appointment of external field educators</w:t>
      </w:r>
    </w:p>
    <w:p w14:paraId="15ACDC78" w14:textId="4389E0E8" w:rsidR="0083057C" w:rsidRDefault="0083057C" w:rsidP="0083057C">
      <w:pPr>
        <w:rPr>
          <w:rFonts w:asciiTheme="majorHAnsi" w:hAnsiTheme="majorHAnsi"/>
          <w:i/>
          <w:iCs/>
          <w:lang w:eastAsia="en-GB"/>
        </w:rPr>
      </w:pPr>
      <w:r>
        <w:rPr>
          <w:rFonts w:asciiTheme="majorHAnsi" w:hAnsiTheme="majorHAnsi"/>
          <w:i/>
          <w:iCs/>
          <w:lang w:eastAsia="en-GB"/>
        </w:rPr>
        <w:t>Includes: evidence that the role responsibilities of external Field Educators are the same as those of agency-based Field Educators</w:t>
      </w:r>
    </w:p>
    <w:p w14:paraId="2392984D"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1CAD4A0E" w14:textId="77777777" w:rsidTr="0083057C">
        <w:tc>
          <w:tcPr>
            <w:tcW w:w="9016" w:type="dxa"/>
            <w:tcBorders>
              <w:top w:val="single" w:sz="4" w:space="0" w:color="auto"/>
              <w:left w:val="single" w:sz="4" w:space="0" w:color="auto"/>
              <w:bottom w:val="single" w:sz="4" w:space="0" w:color="auto"/>
              <w:right w:val="single" w:sz="4" w:space="0" w:color="auto"/>
            </w:tcBorders>
          </w:tcPr>
          <w:p w14:paraId="49E977FF" w14:textId="77777777" w:rsidR="0083057C" w:rsidRDefault="0083057C">
            <w:pPr>
              <w:rPr>
                <w:rFonts w:asciiTheme="majorHAnsi" w:hAnsiTheme="majorHAnsi"/>
              </w:rPr>
            </w:pPr>
          </w:p>
        </w:tc>
      </w:tr>
    </w:tbl>
    <w:p w14:paraId="3EFEBB73" w14:textId="77777777" w:rsidR="0083057C" w:rsidRDefault="0083057C" w:rsidP="0083057C">
      <w:pPr>
        <w:rPr>
          <w:rFonts w:asciiTheme="majorHAnsi" w:hAnsiTheme="majorHAnsi"/>
          <w:b/>
          <w:bCs/>
          <w:color w:val="000000" w:themeColor="text1"/>
          <w:sz w:val="13"/>
          <w:szCs w:val="13"/>
        </w:rPr>
      </w:pPr>
    </w:p>
    <w:p w14:paraId="4D6A05BD"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17D0749" w14:textId="77777777" w:rsidTr="0083057C">
        <w:tc>
          <w:tcPr>
            <w:tcW w:w="9016" w:type="dxa"/>
            <w:tcBorders>
              <w:top w:val="single" w:sz="4" w:space="0" w:color="auto"/>
              <w:left w:val="single" w:sz="4" w:space="0" w:color="auto"/>
              <w:bottom w:val="single" w:sz="4" w:space="0" w:color="auto"/>
              <w:right w:val="single" w:sz="4" w:space="0" w:color="auto"/>
            </w:tcBorders>
          </w:tcPr>
          <w:p w14:paraId="776B1121" w14:textId="77777777" w:rsidR="0083057C" w:rsidRDefault="0083057C">
            <w:pPr>
              <w:rPr>
                <w:rFonts w:asciiTheme="majorHAnsi" w:hAnsiTheme="majorHAnsi"/>
                <w:strike/>
              </w:rPr>
            </w:pPr>
          </w:p>
        </w:tc>
      </w:tr>
    </w:tbl>
    <w:p w14:paraId="148D75BB" w14:textId="77777777" w:rsidR="0083057C" w:rsidRDefault="0083057C" w:rsidP="0083057C">
      <w:pPr>
        <w:rPr>
          <w:rFonts w:asciiTheme="majorHAnsi" w:hAnsiTheme="majorHAnsi"/>
          <w:b/>
          <w:bCs/>
          <w:color w:val="000000" w:themeColor="text1"/>
        </w:rPr>
      </w:pPr>
    </w:p>
    <w:p w14:paraId="11EA443A" w14:textId="77777777" w:rsidR="0083057C" w:rsidRDefault="0083057C" w:rsidP="0083057C">
      <w:pPr>
        <w:pStyle w:val="Heading1"/>
      </w:pPr>
      <w:bookmarkStart w:id="15" w:name="_Toc132899248"/>
      <w:r>
        <w:lastRenderedPageBreak/>
        <w:t>Degree requirements, admissions and learning outcomes</w:t>
      </w:r>
      <w:bookmarkEnd w:id="15"/>
      <w:r>
        <w:t xml:space="preserve"> </w:t>
      </w:r>
    </w:p>
    <w:p w14:paraId="63482EDF" w14:textId="77777777" w:rsidR="0083057C" w:rsidRDefault="0083057C" w:rsidP="0083057C">
      <w:pPr>
        <w:pStyle w:val="Heading2"/>
      </w:pPr>
      <w:bookmarkStart w:id="16" w:name="_Toc132899249"/>
      <w:r>
        <w:t>English language requirements</w:t>
      </w:r>
      <w:bookmarkEnd w:id="16"/>
      <w:r>
        <w:t xml:space="preserve">  </w:t>
      </w:r>
    </w:p>
    <w:p w14:paraId="633B1DFE" w14:textId="77777777" w:rsidR="0083057C" w:rsidRDefault="0083057C" w:rsidP="0083057C">
      <w:pPr>
        <w:rPr>
          <w:rFonts w:asciiTheme="majorHAnsi" w:hAnsiTheme="majorHAnsi"/>
          <w:i/>
          <w:iCs/>
          <w:lang w:eastAsia="en-GB"/>
        </w:rPr>
      </w:pPr>
      <w:r>
        <w:rPr>
          <w:rFonts w:asciiTheme="majorHAnsi" w:hAnsiTheme="majorHAnsi"/>
          <w:i/>
          <w:iCs/>
        </w:rPr>
        <w:t xml:space="preserve">Includes: acknowledgment that </w:t>
      </w:r>
      <w:r>
        <w:rPr>
          <w:rFonts w:asciiTheme="majorHAnsi" w:hAnsiTheme="majorHAnsi"/>
          <w:i/>
          <w:iCs/>
          <w:lang w:eastAsia="en-GB"/>
        </w:rPr>
        <w:t>Social Work students require a sufficient level of English to enable them to engage in agency-based learning with vulnerable peoples and evidence that student learning is conducted at an appropriate level of English.</w:t>
      </w:r>
    </w:p>
    <w:p w14:paraId="6DFA7236"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5ECB611B" w14:textId="77777777" w:rsidTr="0083057C">
        <w:tc>
          <w:tcPr>
            <w:tcW w:w="9016" w:type="dxa"/>
            <w:tcBorders>
              <w:top w:val="single" w:sz="4" w:space="0" w:color="auto"/>
              <w:left w:val="single" w:sz="4" w:space="0" w:color="auto"/>
              <w:bottom w:val="single" w:sz="4" w:space="0" w:color="auto"/>
              <w:right w:val="single" w:sz="4" w:space="0" w:color="auto"/>
            </w:tcBorders>
          </w:tcPr>
          <w:p w14:paraId="3BFC72C2" w14:textId="77777777" w:rsidR="0083057C" w:rsidRDefault="0083057C">
            <w:pPr>
              <w:rPr>
                <w:rFonts w:asciiTheme="majorHAnsi" w:hAnsiTheme="majorHAnsi"/>
              </w:rPr>
            </w:pPr>
          </w:p>
        </w:tc>
      </w:tr>
    </w:tbl>
    <w:p w14:paraId="3B59207A"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57455061" w14:textId="77777777" w:rsidTr="0083057C">
        <w:tc>
          <w:tcPr>
            <w:tcW w:w="9016" w:type="dxa"/>
            <w:tcBorders>
              <w:top w:val="single" w:sz="4" w:space="0" w:color="auto"/>
              <w:left w:val="single" w:sz="4" w:space="0" w:color="auto"/>
              <w:bottom w:val="single" w:sz="4" w:space="0" w:color="auto"/>
              <w:right w:val="single" w:sz="4" w:space="0" w:color="auto"/>
            </w:tcBorders>
          </w:tcPr>
          <w:p w14:paraId="653FAFBA" w14:textId="77777777" w:rsidR="0083057C" w:rsidRDefault="0083057C">
            <w:pPr>
              <w:rPr>
                <w:rFonts w:asciiTheme="majorHAnsi" w:hAnsiTheme="majorHAnsi"/>
              </w:rPr>
            </w:pPr>
          </w:p>
        </w:tc>
      </w:tr>
    </w:tbl>
    <w:p w14:paraId="192982F7" w14:textId="77777777" w:rsidR="0083057C" w:rsidRDefault="0083057C" w:rsidP="0083057C">
      <w:pPr>
        <w:rPr>
          <w:rFonts w:asciiTheme="majorHAnsi" w:hAnsiTheme="majorHAnsi"/>
          <w:i/>
          <w:iCs/>
          <w:sz w:val="16"/>
          <w:szCs w:val="16"/>
          <w:lang w:eastAsia="en-GB"/>
        </w:rPr>
      </w:pPr>
    </w:p>
    <w:tbl>
      <w:tblPr>
        <w:tblStyle w:val="TableGrid"/>
        <w:tblW w:w="0" w:type="auto"/>
        <w:tblLook w:val="04A0" w:firstRow="1" w:lastRow="0" w:firstColumn="1" w:lastColumn="0" w:noHBand="0" w:noVBand="1"/>
      </w:tblPr>
      <w:tblGrid>
        <w:gridCol w:w="8130"/>
        <w:gridCol w:w="886"/>
      </w:tblGrid>
      <w:tr w:rsidR="0083057C" w14:paraId="3A9285FA" w14:textId="77777777" w:rsidTr="0083057C">
        <w:tc>
          <w:tcPr>
            <w:tcW w:w="8500" w:type="dxa"/>
            <w:tcBorders>
              <w:top w:val="single" w:sz="4" w:space="0" w:color="auto"/>
              <w:left w:val="single" w:sz="4" w:space="0" w:color="auto"/>
              <w:bottom w:val="single" w:sz="4" w:space="0" w:color="auto"/>
              <w:right w:val="single" w:sz="4" w:space="0" w:color="auto"/>
            </w:tcBorders>
            <w:hideMark/>
          </w:tcPr>
          <w:p w14:paraId="6891FC85"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516" w:type="dxa"/>
            <w:tcBorders>
              <w:top w:val="single" w:sz="4" w:space="0" w:color="auto"/>
              <w:left w:val="single" w:sz="4" w:space="0" w:color="auto"/>
              <w:bottom w:val="single" w:sz="4" w:space="0" w:color="auto"/>
              <w:right w:val="single" w:sz="4" w:space="0" w:color="auto"/>
            </w:tcBorders>
            <w:hideMark/>
          </w:tcPr>
          <w:p w14:paraId="43915C66"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74F2A5F1" w14:textId="77777777" w:rsidTr="0083057C">
        <w:tc>
          <w:tcPr>
            <w:tcW w:w="8500" w:type="dxa"/>
            <w:tcBorders>
              <w:top w:val="single" w:sz="4" w:space="0" w:color="auto"/>
              <w:left w:val="single" w:sz="4" w:space="0" w:color="auto"/>
              <w:bottom w:val="single" w:sz="4" w:space="0" w:color="auto"/>
              <w:right w:val="single" w:sz="4" w:space="0" w:color="auto"/>
            </w:tcBorders>
            <w:hideMark/>
          </w:tcPr>
          <w:p w14:paraId="222AA841" w14:textId="77777777" w:rsidR="0083057C" w:rsidRDefault="0083057C">
            <w:pPr>
              <w:pStyle w:val="NormalWeb"/>
              <w:rPr>
                <w:rFonts w:asciiTheme="majorHAnsi" w:hAnsiTheme="majorHAnsi"/>
                <w:sz w:val="22"/>
                <w:szCs w:val="22"/>
              </w:rPr>
            </w:pPr>
            <w:r>
              <w:rPr>
                <w:rFonts w:asciiTheme="majorHAnsi" w:hAnsiTheme="majorHAnsi"/>
                <w:sz w:val="22"/>
                <w:szCs w:val="22"/>
              </w:rPr>
              <w:t>To be accepted into the program, international students who have not completed a Year 12 or equivalent secondary school level qualification or higher qualification in the English language consistent with the requirements for admission to AQF Level 7 (BSW) or 9 (MSWQ) degree course in Australia must have a minimum score of 7.0 or higher in each component (listening, reading, writing and speaking) of the Academic International English Language Testing System (IELTS) test upon application or equivalent. (ASWEAS 5.2.2 and 5.5.2)</w:t>
            </w:r>
          </w:p>
        </w:tc>
        <w:tc>
          <w:tcPr>
            <w:tcW w:w="516" w:type="dxa"/>
            <w:tcBorders>
              <w:top w:val="single" w:sz="4" w:space="0" w:color="auto"/>
              <w:left w:val="single" w:sz="4" w:space="0" w:color="auto"/>
              <w:bottom w:val="single" w:sz="4" w:space="0" w:color="auto"/>
              <w:right w:val="single" w:sz="4" w:space="0" w:color="auto"/>
            </w:tcBorders>
          </w:tcPr>
          <w:p w14:paraId="598596AF" w14:textId="77777777" w:rsidR="0083057C" w:rsidRDefault="0083057C">
            <w:pPr>
              <w:pStyle w:val="NormalWeb"/>
              <w:rPr>
                <w:rFonts w:asciiTheme="majorHAnsi" w:hAnsiTheme="majorHAnsi"/>
                <w:sz w:val="22"/>
                <w:szCs w:val="22"/>
              </w:rPr>
            </w:pPr>
          </w:p>
        </w:tc>
      </w:tr>
      <w:tr w:rsidR="0083057C" w14:paraId="7A90BA3A" w14:textId="77777777" w:rsidTr="0083057C">
        <w:tc>
          <w:tcPr>
            <w:tcW w:w="8500" w:type="dxa"/>
            <w:tcBorders>
              <w:top w:val="single" w:sz="4" w:space="0" w:color="auto"/>
              <w:left w:val="single" w:sz="4" w:space="0" w:color="auto"/>
              <w:bottom w:val="single" w:sz="4" w:space="0" w:color="auto"/>
              <w:right w:val="single" w:sz="4" w:space="0" w:color="auto"/>
            </w:tcBorders>
            <w:hideMark/>
          </w:tcPr>
          <w:p w14:paraId="1BD4FDBF" w14:textId="77777777" w:rsidR="0083057C" w:rsidRDefault="0083057C">
            <w:pPr>
              <w:pStyle w:val="NormalWeb"/>
              <w:rPr>
                <w:rFonts w:asciiTheme="majorHAnsi" w:hAnsiTheme="majorHAnsi"/>
                <w:sz w:val="22"/>
                <w:szCs w:val="22"/>
              </w:rPr>
            </w:pPr>
            <w:r>
              <w:rPr>
                <w:rFonts w:asciiTheme="majorHAnsi" w:hAnsiTheme="majorHAnsi"/>
                <w:sz w:val="22"/>
                <w:szCs w:val="22"/>
              </w:rPr>
              <w:t>HEPs are expected to provide clear evidence that all academic units within the social work program are conducted and assessed at a level of English appropriate to a linguistically demanding professional workplace. (ASWEAS 2.3)</w:t>
            </w:r>
          </w:p>
        </w:tc>
        <w:tc>
          <w:tcPr>
            <w:tcW w:w="516" w:type="dxa"/>
            <w:tcBorders>
              <w:top w:val="single" w:sz="4" w:space="0" w:color="auto"/>
              <w:left w:val="single" w:sz="4" w:space="0" w:color="auto"/>
              <w:bottom w:val="single" w:sz="4" w:space="0" w:color="auto"/>
              <w:right w:val="single" w:sz="4" w:space="0" w:color="auto"/>
            </w:tcBorders>
          </w:tcPr>
          <w:p w14:paraId="55175124" w14:textId="77777777" w:rsidR="0083057C" w:rsidRDefault="0083057C">
            <w:pPr>
              <w:pStyle w:val="NormalWeb"/>
              <w:rPr>
                <w:rFonts w:asciiTheme="majorHAnsi" w:hAnsiTheme="majorHAnsi"/>
                <w:sz w:val="22"/>
                <w:szCs w:val="22"/>
              </w:rPr>
            </w:pPr>
          </w:p>
        </w:tc>
      </w:tr>
    </w:tbl>
    <w:p w14:paraId="1D452F58" w14:textId="77777777" w:rsidR="0083057C" w:rsidRDefault="0083057C" w:rsidP="0083057C">
      <w:pPr>
        <w:pStyle w:val="Heading2"/>
      </w:pPr>
      <w:bookmarkStart w:id="17" w:name="_Toc132899250"/>
      <w:r>
        <w:t>Credit transfer</w:t>
      </w:r>
      <w:bookmarkEnd w:id="17"/>
      <w:r>
        <w:t xml:space="preserve"> </w:t>
      </w:r>
    </w:p>
    <w:p w14:paraId="02360895" w14:textId="77777777" w:rsidR="0083057C" w:rsidRDefault="0083057C" w:rsidP="0083057C">
      <w:pPr>
        <w:rPr>
          <w:rFonts w:asciiTheme="majorHAnsi" w:hAnsiTheme="majorHAnsi"/>
          <w:i/>
        </w:rPr>
      </w:pPr>
      <w:r>
        <w:rPr>
          <w:rFonts w:asciiTheme="majorHAnsi" w:hAnsiTheme="majorHAnsi"/>
          <w:i/>
        </w:rPr>
        <w:t xml:space="preserve">Includes: evidence of quality assurance processes to ensure integrity of program.  </w:t>
      </w:r>
    </w:p>
    <w:p w14:paraId="6DF3E5C9"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1FDE03E7" w14:textId="77777777" w:rsidTr="0083057C">
        <w:tc>
          <w:tcPr>
            <w:tcW w:w="9016" w:type="dxa"/>
            <w:tcBorders>
              <w:top w:val="single" w:sz="4" w:space="0" w:color="auto"/>
              <w:left w:val="single" w:sz="4" w:space="0" w:color="auto"/>
              <w:bottom w:val="single" w:sz="4" w:space="0" w:color="auto"/>
              <w:right w:val="single" w:sz="4" w:space="0" w:color="auto"/>
            </w:tcBorders>
          </w:tcPr>
          <w:p w14:paraId="40C34FED" w14:textId="77777777" w:rsidR="0083057C" w:rsidRDefault="0083057C">
            <w:pPr>
              <w:rPr>
                <w:rFonts w:asciiTheme="majorHAnsi" w:hAnsiTheme="majorHAnsi"/>
              </w:rPr>
            </w:pPr>
          </w:p>
        </w:tc>
      </w:tr>
    </w:tbl>
    <w:p w14:paraId="23486F5D"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AB08D01" w14:textId="77777777" w:rsidTr="0083057C">
        <w:tc>
          <w:tcPr>
            <w:tcW w:w="9016" w:type="dxa"/>
            <w:tcBorders>
              <w:top w:val="single" w:sz="4" w:space="0" w:color="auto"/>
              <w:left w:val="single" w:sz="4" w:space="0" w:color="auto"/>
              <w:bottom w:val="single" w:sz="4" w:space="0" w:color="auto"/>
              <w:right w:val="single" w:sz="4" w:space="0" w:color="auto"/>
            </w:tcBorders>
          </w:tcPr>
          <w:p w14:paraId="2CE51056" w14:textId="77777777" w:rsidR="0083057C" w:rsidRDefault="0083057C">
            <w:pPr>
              <w:rPr>
                <w:rFonts w:asciiTheme="majorHAnsi" w:hAnsiTheme="majorHAnsi"/>
              </w:rPr>
            </w:pPr>
          </w:p>
        </w:tc>
      </w:tr>
    </w:tbl>
    <w:p w14:paraId="121E506F" w14:textId="77777777" w:rsidR="0083057C" w:rsidRDefault="0083057C" w:rsidP="0083057C">
      <w:pPr>
        <w:rPr>
          <w:rFonts w:asciiTheme="majorHAnsi" w:hAnsiTheme="majorHAnsi"/>
          <w:b/>
          <w:bCs/>
        </w:rPr>
      </w:pPr>
    </w:p>
    <w:tbl>
      <w:tblPr>
        <w:tblStyle w:val="TableGrid"/>
        <w:tblW w:w="0" w:type="auto"/>
        <w:tblLook w:val="04A0" w:firstRow="1" w:lastRow="0" w:firstColumn="1" w:lastColumn="0" w:noHBand="0" w:noVBand="1"/>
      </w:tblPr>
      <w:tblGrid>
        <w:gridCol w:w="8130"/>
        <w:gridCol w:w="886"/>
      </w:tblGrid>
      <w:tr w:rsidR="0083057C" w14:paraId="61BA1879" w14:textId="77777777" w:rsidTr="0083057C">
        <w:tc>
          <w:tcPr>
            <w:tcW w:w="8156" w:type="dxa"/>
            <w:tcBorders>
              <w:top w:val="single" w:sz="4" w:space="0" w:color="auto"/>
              <w:left w:val="single" w:sz="4" w:space="0" w:color="auto"/>
              <w:bottom w:val="single" w:sz="4" w:space="0" w:color="auto"/>
              <w:right w:val="single" w:sz="4" w:space="0" w:color="auto"/>
            </w:tcBorders>
            <w:hideMark/>
          </w:tcPr>
          <w:p w14:paraId="30006979"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1ADB14CF"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32658E35" w14:textId="77777777" w:rsidTr="0083057C">
        <w:tc>
          <w:tcPr>
            <w:tcW w:w="8156" w:type="dxa"/>
            <w:tcBorders>
              <w:top w:val="single" w:sz="4" w:space="0" w:color="auto"/>
              <w:left w:val="single" w:sz="4" w:space="0" w:color="auto"/>
              <w:bottom w:val="single" w:sz="4" w:space="0" w:color="auto"/>
              <w:right w:val="single" w:sz="4" w:space="0" w:color="auto"/>
            </w:tcBorders>
            <w:hideMark/>
          </w:tcPr>
          <w:p w14:paraId="3B49BA8A" w14:textId="77777777" w:rsidR="0083057C" w:rsidRDefault="0083057C">
            <w:pPr>
              <w:pStyle w:val="NormalWeb"/>
              <w:rPr>
                <w:rFonts w:asciiTheme="majorHAnsi" w:hAnsiTheme="majorHAnsi"/>
              </w:rPr>
            </w:pPr>
            <w:r>
              <w:rPr>
                <w:rFonts w:asciiTheme="majorHAnsi" w:hAnsiTheme="majorHAnsi"/>
                <w:sz w:val="22"/>
                <w:szCs w:val="22"/>
              </w:rPr>
              <w:t xml:space="preserve">HEPs should ensure that all students undertake the core elements of the program and not exempt students from core social work subjects </w:t>
            </w:r>
            <w:proofErr w:type="gramStart"/>
            <w:r>
              <w:rPr>
                <w:rFonts w:asciiTheme="majorHAnsi" w:hAnsiTheme="majorHAnsi"/>
                <w:sz w:val="22"/>
                <w:szCs w:val="22"/>
              </w:rPr>
              <w:t>on the basis of</w:t>
            </w:r>
            <w:proofErr w:type="gramEnd"/>
            <w:r>
              <w:rPr>
                <w:rFonts w:asciiTheme="majorHAnsi" w:hAnsiTheme="majorHAnsi"/>
                <w:sz w:val="22"/>
                <w:szCs w:val="22"/>
              </w:rPr>
              <w:t xml:space="preserve"> the qualification that led to their initial acceptance into the program.  (ASWEAS 5.3.1 (BSW) and 5.6.1 (MSWQ)) </w:t>
            </w:r>
          </w:p>
        </w:tc>
        <w:tc>
          <w:tcPr>
            <w:tcW w:w="860" w:type="dxa"/>
            <w:tcBorders>
              <w:top w:val="single" w:sz="4" w:space="0" w:color="auto"/>
              <w:left w:val="single" w:sz="4" w:space="0" w:color="auto"/>
              <w:bottom w:val="single" w:sz="4" w:space="0" w:color="auto"/>
              <w:right w:val="single" w:sz="4" w:space="0" w:color="auto"/>
            </w:tcBorders>
          </w:tcPr>
          <w:p w14:paraId="16861F25" w14:textId="77777777" w:rsidR="0083057C" w:rsidRDefault="0083057C">
            <w:pPr>
              <w:pStyle w:val="NormalWeb"/>
              <w:rPr>
                <w:rFonts w:asciiTheme="majorHAnsi" w:hAnsiTheme="majorHAnsi"/>
                <w:sz w:val="22"/>
                <w:szCs w:val="22"/>
              </w:rPr>
            </w:pPr>
          </w:p>
        </w:tc>
      </w:tr>
    </w:tbl>
    <w:p w14:paraId="7D0D50D5" w14:textId="77777777" w:rsidR="0083057C" w:rsidRDefault="0083057C" w:rsidP="0083057C">
      <w:pPr>
        <w:pStyle w:val="Heading2"/>
      </w:pPr>
      <w:bookmarkStart w:id="18" w:name="_Toc132899251"/>
      <w:r>
        <w:t>Achievement of graduate attributes</w:t>
      </w:r>
      <w:bookmarkEnd w:id="18"/>
      <w:r>
        <w:t xml:space="preserve">  </w:t>
      </w:r>
    </w:p>
    <w:p w14:paraId="02E2E375" w14:textId="77777777" w:rsidR="0083057C" w:rsidRDefault="0083057C" w:rsidP="0083057C">
      <w:pPr>
        <w:rPr>
          <w:rFonts w:asciiTheme="majorHAnsi" w:eastAsia="Times New Roman" w:hAnsiTheme="majorHAnsi"/>
          <w:i/>
          <w:lang w:eastAsia="en-GB"/>
        </w:rPr>
      </w:pPr>
      <w:r>
        <w:rPr>
          <w:rFonts w:asciiTheme="majorHAnsi" w:hAnsiTheme="majorHAnsi"/>
          <w:i/>
        </w:rPr>
        <w:t xml:space="preserve">Includes: confidence that the program assesses student achievement against the eight Domains of Practice (ASWEAS 2.2. and Appendix 1) and that students graduate with the profession-specific attributes needed </w:t>
      </w:r>
      <w:r>
        <w:rPr>
          <w:rFonts w:asciiTheme="majorHAnsi" w:eastAsia="Times New Roman" w:hAnsiTheme="majorHAnsi" w:cs="Times New Roman"/>
          <w:i/>
          <w:lang w:eastAsia="en-GB"/>
        </w:rPr>
        <w:t xml:space="preserve">to practice ethically and safely as beginner practitioners </w:t>
      </w:r>
      <w:r>
        <w:rPr>
          <w:rFonts w:asciiTheme="majorHAnsi" w:eastAsia="Times New Roman" w:hAnsiTheme="majorHAnsi"/>
          <w:i/>
          <w:lang w:eastAsia="en-GB"/>
        </w:rPr>
        <w:t xml:space="preserve">in a changing workplace. </w:t>
      </w:r>
    </w:p>
    <w:p w14:paraId="553CBE85" w14:textId="77777777" w:rsidR="0083057C" w:rsidRDefault="0083057C" w:rsidP="0083057C">
      <w:pPr>
        <w:rPr>
          <w:rFonts w:asciiTheme="majorHAnsi" w:hAnsiTheme="majorHAnsi"/>
          <w:b/>
          <w:bCs/>
          <w:color w:val="000000" w:themeColor="text1"/>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59412D1D" w14:textId="77777777" w:rsidTr="0083057C">
        <w:tc>
          <w:tcPr>
            <w:tcW w:w="9016" w:type="dxa"/>
            <w:tcBorders>
              <w:top w:val="single" w:sz="4" w:space="0" w:color="auto"/>
              <w:left w:val="single" w:sz="4" w:space="0" w:color="auto"/>
              <w:bottom w:val="single" w:sz="4" w:space="0" w:color="auto"/>
              <w:right w:val="single" w:sz="4" w:space="0" w:color="auto"/>
            </w:tcBorders>
          </w:tcPr>
          <w:p w14:paraId="1665C4F2" w14:textId="77777777" w:rsidR="0083057C" w:rsidRDefault="0083057C">
            <w:pPr>
              <w:rPr>
                <w:rFonts w:asciiTheme="majorHAnsi" w:hAnsiTheme="majorHAnsi"/>
              </w:rPr>
            </w:pPr>
          </w:p>
        </w:tc>
      </w:tr>
    </w:tbl>
    <w:p w14:paraId="346C8A07"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3DA06938" w14:textId="77777777" w:rsidTr="0083057C">
        <w:tc>
          <w:tcPr>
            <w:tcW w:w="9016" w:type="dxa"/>
            <w:tcBorders>
              <w:top w:val="single" w:sz="4" w:space="0" w:color="auto"/>
              <w:left w:val="single" w:sz="4" w:space="0" w:color="auto"/>
              <w:bottom w:val="single" w:sz="4" w:space="0" w:color="auto"/>
              <w:right w:val="single" w:sz="4" w:space="0" w:color="auto"/>
            </w:tcBorders>
          </w:tcPr>
          <w:p w14:paraId="42F7F5E0" w14:textId="77777777" w:rsidR="0083057C" w:rsidRDefault="0083057C">
            <w:pPr>
              <w:rPr>
                <w:rFonts w:asciiTheme="majorHAnsi" w:hAnsiTheme="majorHAnsi"/>
              </w:rPr>
            </w:pPr>
          </w:p>
        </w:tc>
      </w:tr>
    </w:tbl>
    <w:p w14:paraId="4DF150D3" w14:textId="77777777" w:rsidR="0083057C" w:rsidRDefault="0083057C" w:rsidP="0083057C">
      <w:pPr>
        <w:rPr>
          <w:rFonts w:asciiTheme="majorHAnsi" w:hAnsiTheme="majorHAnsi"/>
        </w:rPr>
      </w:pPr>
    </w:p>
    <w:tbl>
      <w:tblPr>
        <w:tblStyle w:val="TableGrid"/>
        <w:tblW w:w="9067" w:type="dxa"/>
        <w:tblLook w:val="04A0" w:firstRow="1" w:lastRow="0" w:firstColumn="1" w:lastColumn="0" w:noHBand="0" w:noVBand="1"/>
      </w:tblPr>
      <w:tblGrid>
        <w:gridCol w:w="7933"/>
        <w:gridCol w:w="1134"/>
      </w:tblGrid>
      <w:tr w:rsidR="0083057C" w14:paraId="3D1521D7"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3DB6936E" w14:textId="77777777" w:rsidR="0083057C" w:rsidRDefault="0083057C">
            <w:pPr>
              <w:pStyle w:val="NormalWeb"/>
              <w:rPr>
                <w:rFonts w:asciiTheme="majorHAnsi" w:hAnsiTheme="majorHAnsi"/>
                <w:b/>
                <w:sz w:val="22"/>
                <w:szCs w:val="22"/>
              </w:rPr>
            </w:pPr>
            <w:r>
              <w:rPr>
                <w:rFonts w:asciiTheme="majorHAnsi" w:hAnsiTheme="majorHAnsi"/>
                <w:b/>
                <w:sz w:val="22"/>
                <w:szCs w:val="22"/>
              </w:rPr>
              <w:t>Practice standard</w:t>
            </w:r>
          </w:p>
        </w:tc>
        <w:tc>
          <w:tcPr>
            <w:tcW w:w="1134" w:type="dxa"/>
            <w:tcBorders>
              <w:top w:val="single" w:sz="4" w:space="0" w:color="auto"/>
              <w:left w:val="single" w:sz="4" w:space="0" w:color="auto"/>
              <w:bottom w:val="single" w:sz="4" w:space="0" w:color="auto"/>
              <w:right w:val="single" w:sz="4" w:space="0" w:color="auto"/>
            </w:tcBorders>
            <w:hideMark/>
          </w:tcPr>
          <w:p w14:paraId="2042C891" w14:textId="77777777" w:rsidR="0083057C" w:rsidRDefault="0083057C">
            <w:pPr>
              <w:pStyle w:val="NormalWeb"/>
              <w:rPr>
                <w:rFonts w:asciiTheme="majorHAnsi" w:hAnsiTheme="majorHAnsi"/>
                <w:b/>
                <w:sz w:val="22"/>
                <w:szCs w:val="22"/>
              </w:rPr>
            </w:pPr>
            <w:r>
              <w:rPr>
                <w:rFonts w:asciiTheme="majorHAnsi" w:hAnsiTheme="majorHAnsi"/>
                <w:b/>
                <w:sz w:val="22"/>
                <w:szCs w:val="22"/>
              </w:rPr>
              <w:t>Yes/No</w:t>
            </w:r>
          </w:p>
        </w:tc>
      </w:tr>
      <w:tr w:rsidR="0083057C" w14:paraId="198B0212"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6EC013AA"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1. Values and ethics </w:t>
            </w:r>
          </w:p>
        </w:tc>
        <w:tc>
          <w:tcPr>
            <w:tcW w:w="1134" w:type="dxa"/>
            <w:tcBorders>
              <w:top w:val="single" w:sz="4" w:space="0" w:color="auto"/>
              <w:left w:val="single" w:sz="4" w:space="0" w:color="auto"/>
              <w:bottom w:val="single" w:sz="4" w:space="0" w:color="auto"/>
              <w:right w:val="single" w:sz="4" w:space="0" w:color="auto"/>
            </w:tcBorders>
          </w:tcPr>
          <w:p w14:paraId="59BF4370"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5F164A5A"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04DB32FA"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2. Professionalism </w:t>
            </w:r>
          </w:p>
        </w:tc>
        <w:tc>
          <w:tcPr>
            <w:tcW w:w="1134" w:type="dxa"/>
            <w:tcBorders>
              <w:top w:val="single" w:sz="4" w:space="0" w:color="auto"/>
              <w:left w:val="single" w:sz="4" w:space="0" w:color="auto"/>
              <w:bottom w:val="single" w:sz="4" w:space="0" w:color="auto"/>
              <w:right w:val="single" w:sz="4" w:space="0" w:color="auto"/>
            </w:tcBorders>
          </w:tcPr>
          <w:p w14:paraId="683F4A67"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1B83A80A"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752F3EFA"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3. Culturally responsive and inclusive practice </w:t>
            </w:r>
          </w:p>
        </w:tc>
        <w:tc>
          <w:tcPr>
            <w:tcW w:w="1134" w:type="dxa"/>
            <w:tcBorders>
              <w:top w:val="single" w:sz="4" w:space="0" w:color="auto"/>
              <w:left w:val="single" w:sz="4" w:space="0" w:color="auto"/>
              <w:bottom w:val="single" w:sz="4" w:space="0" w:color="auto"/>
              <w:right w:val="single" w:sz="4" w:space="0" w:color="auto"/>
            </w:tcBorders>
          </w:tcPr>
          <w:p w14:paraId="308FE652"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101061CB"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24D24FB7"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4. Knowledge for practice </w:t>
            </w:r>
          </w:p>
        </w:tc>
        <w:tc>
          <w:tcPr>
            <w:tcW w:w="1134" w:type="dxa"/>
            <w:tcBorders>
              <w:top w:val="single" w:sz="4" w:space="0" w:color="auto"/>
              <w:left w:val="single" w:sz="4" w:space="0" w:color="auto"/>
              <w:bottom w:val="single" w:sz="4" w:space="0" w:color="auto"/>
              <w:right w:val="single" w:sz="4" w:space="0" w:color="auto"/>
            </w:tcBorders>
          </w:tcPr>
          <w:p w14:paraId="3348EF48"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66471D32"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5F846AE8"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5. Applying knowledge to practice </w:t>
            </w:r>
          </w:p>
        </w:tc>
        <w:tc>
          <w:tcPr>
            <w:tcW w:w="1134" w:type="dxa"/>
            <w:tcBorders>
              <w:top w:val="single" w:sz="4" w:space="0" w:color="auto"/>
              <w:left w:val="single" w:sz="4" w:space="0" w:color="auto"/>
              <w:bottom w:val="single" w:sz="4" w:space="0" w:color="auto"/>
              <w:right w:val="single" w:sz="4" w:space="0" w:color="auto"/>
            </w:tcBorders>
          </w:tcPr>
          <w:p w14:paraId="76062F07"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02EED555"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5137F888"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6. Communication and interpersonal skills </w:t>
            </w:r>
          </w:p>
        </w:tc>
        <w:tc>
          <w:tcPr>
            <w:tcW w:w="1134" w:type="dxa"/>
            <w:tcBorders>
              <w:top w:val="single" w:sz="4" w:space="0" w:color="auto"/>
              <w:left w:val="single" w:sz="4" w:space="0" w:color="auto"/>
              <w:bottom w:val="single" w:sz="4" w:space="0" w:color="auto"/>
              <w:right w:val="single" w:sz="4" w:space="0" w:color="auto"/>
            </w:tcBorders>
          </w:tcPr>
          <w:p w14:paraId="6B464C6D"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02B69073"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1F7AC85E"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7. Information recording and sharing </w:t>
            </w:r>
          </w:p>
        </w:tc>
        <w:tc>
          <w:tcPr>
            <w:tcW w:w="1134" w:type="dxa"/>
            <w:tcBorders>
              <w:top w:val="single" w:sz="4" w:space="0" w:color="auto"/>
              <w:left w:val="single" w:sz="4" w:space="0" w:color="auto"/>
              <w:bottom w:val="single" w:sz="4" w:space="0" w:color="auto"/>
              <w:right w:val="single" w:sz="4" w:space="0" w:color="auto"/>
            </w:tcBorders>
          </w:tcPr>
          <w:p w14:paraId="44657140" w14:textId="77777777" w:rsidR="0083057C" w:rsidRDefault="0083057C">
            <w:pPr>
              <w:pStyle w:val="NormalWeb"/>
              <w:spacing w:before="120" w:beforeAutospacing="0" w:after="120" w:afterAutospacing="0"/>
              <w:rPr>
                <w:rFonts w:asciiTheme="majorHAnsi" w:hAnsiTheme="majorHAnsi"/>
                <w:sz w:val="22"/>
                <w:szCs w:val="22"/>
              </w:rPr>
            </w:pPr>
          </w:p>
        </w:tc>
      </w:tr>
      <w:tr w:rsidR="0083057C" w14:paraId="1F3D82BC" w14:textId="77777777" w:rsidTr="0083057C">
        <w:tc>
          <w:tcPr>
            <w:tcW w:w="7933" w:type="dxa"/>
            <w:tcBorders>
              <w:top w:val="single" w:sz="4" w:space="0" w:color="auto"/>
              <w:left w:val="single" w:sz="4" w:space="0" w:color="auto"/>
              <w:bottom w:val="single" w:sz="4" w:space="0" w:color="auto"/>
              <w:right w:val="single" w:sz="4" w:space="0" w:color="auto"/>
            </w:tcBorders>
            <w:hideMark/>
          </w:tcPr>
          <w:p w14:paraId="30D04A58" w14:textId="77777777" w:rsidR="0083057C" w:rsidRDefault="0083057C">
            <w:pPr>
              <w:pStyle w:val="NormalWeb"/>
              <w:spacing w:before="120" w:beforeAutospacing="0" w:after="120" w:afterAutospacing="0"/>
              <w:rPr>
                <w:rFonts w:asciiTheme="majorHAnsi" w:hAnsiTheme="majorHAnsi"/>
                <w:sz w:val="22"/>
                <w:szCs w:val="22"/>
              </w:rPr>
            </w:pPr>
            <w:r>
              <w:rPr>
                <w:rFonts w:asciiTheme="majorHAnsi" w:hAnsiTheme="majorHAnsi"/>
                <w:sz w:val="22"/>
                <w:szCs w:val="22"/>
              </w:rPr>
              <w:t xml:space="preserve">8. Professional development and supervision </w:t>
            </w:r>
          </w:p>
        </w:tc>
        <w:tc>
          <w:tcPr>
            <w:tcW w:w="1134" w:type="dxa"/>
            <w:tcBorders>
              <w:top w:val="single" w:sz="4" w:space="0" w:color="auto"/>
              <w:left w:val="single" w:sz="4" w:space="0" w:color="auto"/>
              <w:bottom w:val="single" w:sz="4" w:space="0" w:color="auto"/>
              <w:right w:val="single" w:sz="4" w:space="0" w:color="auto"/>
            </w:tcBorders>
          </w:tcPr>
          <w:p w14:paraId="41C0DF26" w14:textId="77777777" w:rsidR="0083057C" w:rsidRDefault="0083057C">
            <w:pPr>
              <w:pStyle w:val="NormalWeb"/>
              <w:spacing w:before="120" w:beforeAutospacing="0" w:after="120" w:afterAutospacing="0"/>
              <w:rPr>
                <w:rFonts w:asciiTheme="majorHAnsi" w:hAnsiTheme="majorHAnsi"/>
                <w:sz w:val="22"/>
                <w:szCs w:val="22"/>
              </w:rPr>
            </w:pPr>
          </w:p>
        </w:tc>
      </w:tr>
    </w:tbl>
    <w:p w14:paraId="15CD162E" w14:textId="77777777" w:rsidR="0083057C" w:rsidRDefault="0083057C" w:rsidP="0083057C">
      <w:pPr>
        <w:pStyle w:val="Heading1"/>
      </w:pPr>
      <w:bookmarkStart w:id="19" w:name="_Toc132899252"/>
      <w:r>
        <w:lastRenderedPageBreak/>
        <w:t>Governance, staffing and program delivery</w:t>
      </w:r>
      <w:bookmarkEnd w:id="19"/>
    </w:p>
    <w:p w14:paraId="77D898CE" w14:textId="77777777" w:rsidR="0083057C" w:rsidRDefault="0083057C" w:rsidP="0083057C">
      <w:pPr>
        <w:pStyle w:val="Heading2"/>
      </w:pPr>
      <w:bookmarkStart w:id="20" w:name="_Toc132899253"/>
      <w:r>
        <w:t>Governance arrangements</w:t>
      </w:r>
      <w:bookmarkEnd w:id="20"/>
      <w:r>
        <w:t xml:space="preserve"> </w:t>
      </w:r>
    </w:p>
    <w:p w14:paraId="4B6B1C95" w14:textId="77777777" w:rsidR="0083057C" w:rsidRDefault="0083057C" w:rsidP="0083057C">
      <w:pPr>
        <w:rPr>
          <w:rFonts w:asciiTheme="majorHAnsi" w:hAnsiTheme="majorHAnsi"/>
          <w:i/>
          <w:iCs/>
        </w:rPr>
      </w:pPr>
      <w:r>
        <w:rPr>
          <w:rFonts w:asciiTheme="majorHAnsi" w:hAnsiTheme="majorHAnsi"/>
          <w:i/>
          <w:iCs/>
        </w:rPr>
        <w:t>Includes: evidence that the organisational arrangements are effective in maintaining the quality and integrity of the program over time, and that the SWAOU is appropriately recognised and supported by the HEP.</w:t>
      </w:r>
    </w:p>
    <w:p w14:paraId="673462CF"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50D817B1" w14:textId="77777777" w:rsidTr="0083057C">
        <w:tc>
          <w:tcPr>
            <w:tcW w:w="9016" w:type="dxa"/>
            <w:tcBorders>
              <w:top w:val="single" w:sz="4" w:space="0" w:color="auto"/>
              <w:left w:val="single" w:sz="4" w:space="0" w:color="auto"/>
              <w:bottom w:val="single" w:sz="4" w:space="0" w:color="auto"/>
              <w:right w:val="single" w:sz="4" w:space="0" w:color="auto"/>
            </w:tcBorders>
          </w:tcPr>
          <w:p w14:paraId="5FBF8181" w14:textId="77777777" w:rsidR="0083057C" w:rsidRDefault="0083057C">
            <w:pPr>
              <w:rPr>
                <w:rFonts w:asciiTheme="majorHAnsi" w:hAnsiTheme="majorHAnsi"/>
              </w:rPr>
            </w:pPr>
          </w:p>
        </w:tc>
      </w:tr>
    </w:tbl>
    <w:p w14:paraId="0D11B560" w14:textId="77777777" w:rsidR="0083057C" w:rsidRDefault="0083057C" w:rsidP="0083057C">
      <w:pPr>
        <w:rPr>
          <w:rFonts w:asciiTheme="majorHAnsi" w:hAnsiTheme="majorHAnsi"/>
          <w:i/>
          <w:color w:val="000000" w:themeColor="text1"/>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5898368F" w14:textId="77777777" w:rsidTr="0083057C">
        <w:tc>
          <w:tcPr>
            <w:tcW w:w="9016" w:type="dxa"/>
            <w:tcBorders>
              <w:top w:val="single" w:sz="4" w:space="0" w:color="auto"/>
              <w:left w:val="single" w:sz="4" w:space="0" w:color="auto"/>
              <w:bottom w:val="single" w:sz="4" w:space="0" w:color="auto"/>
              <w:right w:val="single" w:sz="4" w:space="0" w:color="auto"/>
            </w:tcBorders>
          </w:tcPr>
          <w:p w14:paraId="7B67CFB4" w14:textId="77777777" w:rsidR="0083057C" w:rsidRDefault="0083057C">
            <w:pPr>
              <w:rPr>
                <w:rFonts w:asciiTheme="majorHAnsi" w:hAnsiTheme="majorHAnsi"/>
              </w:rPr>
            </w:pPr>
          </w:p>
        </w:tc>
      </w:tr>
    </w:tbl>
    <w:p w14:paraId="6271E3B0" w14:textId="77777777" w:rsidR="0083057C" w:rsidRDefault="0083057C" w:rsidP="0083057C">
      <w:pPr>
        <w:rPr>
          <w:rFonts w:asciiTheme="majorHAnsi" w:hAnsiTheme="majorHAnsi"/>
          <w:b/>
          <w:bCs/>
        </w:rPr>
      </w:pPr>
    </w:p>
    <w:tbl>
      <w:tblPr>
        <w:tblStyle w:val="TableGrid"/>
        <w:tblW w:w="9072" w:type="dxa"/>
        <w:tblInd w:w="-5" w:type="dxa"/>
        <w:tblLook w:val="04A0" w:firstRow="1" w:lastRow="0" w:firstColumn="1" w:lastColumn="0" w:noHBand="0" w:noVBand="1"/>
      </w:tblPr>
      <w:tblGrid>
        <w:gridCol w:w="8080"/>
        <w:gridCol w:w="992"/>
      </w:tblGrid>
      <w:tr w:rsidR="0083057C" w14:paraId="3F11C2DE"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4638CBAD"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992" w:type="dxa"/>
            <w:tcBorders>
              <w:top w:val="single" w:sz="4" w:space="0" w:color="auto"/>
              <w:left w:val="single" w:sz="4" w:space="0" w:color="auto"/>
              <w:bottom w:val="single" w:sz="4" w:space="0" w:color="auto"/>
              <w:right w:val="single" w:sz="4" w:space="0" w:color="auto"/>
            </w:tcBorders>
            <w:hideMark/>
          </w:tcPr>
          <w:p w14:paraId="0BEA858A"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375394A6"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276DA048" w14:textId="77777777" w:rsidR="0083057C" w:rsidRDefault="0083057C">
            <w:pPr>
              <w:spacing w:before="0" w:after="0"/>
              <w:rPr>
                <w:rFonts w:asciiTheme="majorHAnsi" w:hAnsiTheme="majorHAnsi"/>
              </w:rPr>
            </w:pPr>
            <w:r>
              <w:rPr>
                <w:rFonts w:asciiTheme="majorHAnsi" w:hAnsiTheme="majorHAnsi"/>
              </w:rPr>
              <w:t>Social work programs are clearly located within a discrete Academic Organisation Unit (SWAOU) such as a faculty or school with aligned or cognate disciplines. (ASWEAS 6.1.1)</w:t>
            </w:r>
          </w:p>
        </w:tc>
        <w:tc>
          <w:tcPr>
            <w:tcW w:w="992" w:type="dxa"/>
            <w:tcBorders>
              <w:top w:val="single" w:sz="4" w:space="0" w:color="auto"/>
              <w:left w:val="single" w:sz="4" w:space="0" w:color="auto"/>
              <w:bottom w:val="single" w:sz="4" w:space="0" w:color="auto"/>
              <w:right w:val="single" w:sz="4" w:space="0" w:color="auto"/>
            </w:tcBorders>
          </w:tcPr>
          <w:p w14:paraId="33AAB7A2" w14:textId="77777777" w:rsidR="0083057C" w:rsidRDefault="0083057C">
            <w:pPr>
              <w:spacing w:before="0" w:after="0"/>
              <w:rPr>
                <w:rFonts w:asciiTheme="majorHAnsi" w:eastAsia="Times New Roman" w:hAnsiTheme="majorHAnsi" w:cs="Times New Roman"/>
                <w:color w:val="000000" w:themeColor="text1"/>
                <w:lang w:eastAsia="en-GB"/>
              </w:rPr>
            </w:pPr>
          </w:p>
        </w:tc>
      </w:tr>
      <w:tr w:rsidR="0083057C" w14:paraId="254F1B00"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1C7A7322" w14:textId="77777777" w:rsidR="0083057C" w:rsidRDefault="0083057C">
            <w:pPr>
              <w:spacing w:before="0" w:after="0"/>
              <w:rPr>
                <w:rFonts w:asciiTheme="majorHAnsi" w:hAnsiTheme="majorHAnsi"/>
              </w:rPr>
            </w:pPr>
            <w:r>
              <w:rPr>
                <w:rFonts w:asciiTheme="majorHAnsi" w:hAnsiTheme="majorHAnsi"/>
              </w:rPr>
              <w:t xml:space="preserve">The HEP </w:t>
            </w:r>
            <w:proofErr w:type="gramStart"/>
            <w:r>
              <w:rPr>
                <w:rFonts w:asciiTheme="majorHAnsi" w:hAnsiTheme="majorHAnsi"/>
              </w:rPr>
              <w:t>is able to</w:t>
            </w:r>
            <w:proofErr w:type="gramEnd"/>
            <w:r>
              <w:rPr>
                <w:rFonts w:asciiTheme="majorHAnsi" w:hAnsiTheme="majorHAnsi"/>
              </w:rPr>
              <w:t xml:space="preserve"> demonstrate that the organisational structure of the SWAOU is appropriate to ensure the achievement of the standards for accreditation required across all social work programs. (ASWEAS 6.1.2)</w:t>
            </w:r>
          </w:p>
        </w:tc>
        <w:tc>
          <w:tcPr>
            <w:tcW w:w="992" w:type="dxa"/>
            <w:tcBorders>
              <w:top w:val="single" w:sz="4" w:space="0" w:color="auto"/>
              <w:left w:val="single" w:sz="4" w:space="0" w:color="auto"/>
              <w:bottom w:val="single" w:sz="4" w:space="0" w:color="auto"/>
              <w:right w:val="single" w:sz="4" w:space="0" w:color="auto"/>
            </w:tcBorders>
          </w:tcPr>
          <w:p w14:paraId="209F9620" w14:textId="77777777" w:rsidR="0083057C" w:rsidRDefault="0083057C">
            <w:pPr>
              <w:spacing w:before="0" w:after="0"/>
              <w:rPr>
                <w:rFonts w:asciiTheme="majorHAnsi" w:hAnsiTheme="majorHAnsi"/>
              </w:rPr>
            </w:pPr>
          </w:p>
        </w:tc>
      </w:tr>
      <w:tr w:rsidR="0083057C" w14:paraId="3ED37E03"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66CB8C84" w14:textId="798CC8E4" w:rsidR="0083057C" w:rsidRDefault="0083057C">
            <w:pPr>
              <w:pStyle w:val="NormalWeb"/>
              <w:rPr>
                <w:rFonts w:asciiTheme="majorHAnsi" w:hAnsiTheme="majorHAnsi"/>
                <w:sz w:val="22"/>
                <w:szCs w:val="22"/>
              </w:rPr>
            </w:pPr>
            <w:r>
              <w:rPr>
                <w:rFonts w:asciiTheme="majorHAnsi" w:hAnsiTheme="majorHAnsi"/>
                <w:sz w:val="22"/>
                <w:szCs w:val="22"/>
              </w:rPr>
              <w:t>Where the HEP offers multiple pathways into and through the social work program, it should demonstrate how each pathway meets the accreditation requirements set out in ASWEAS (ASWEAS 6.1.3)</w:t>
            </w:r>
          </w:p>
        </w:tc>
        <w:tc>
          <w:tcPr>
            <w:tcW w:w="992" w:type="dxa"/>
            <w:tcBorders>
              <w:top w:val="single" w:sz="4" w:space="0" w:color="auto"/>
              <w:left w:val="single" w:sz="4" w:space="0" w:color="auto"/>
              <w:bottom w:val="single" w:sz="4" w:space="0" w:color="auto"/>
              <w:right w:val="single" w:sz="4" w:space="0" w:color="auto"/>
            </w:tcBorders>
          </w:tcPr>
          <w:p w14:paraId="29DA82AA" w14:textId="77777777" w:rsidR="0083057C" w:rsidRDefault="0083057C">
            <w:pPr>
              <w:pStyle w:val="NormalWeb"/>
              <w:rPr>
                <w:rFonts w:asciiTheme="majorHAnsi" w:hAnsiTheme="majorHAnsi"/>
                <w:sz w:val="22"/>
                <w:szCs w:val="22"/>
              </w:rPr>
            </w:pPr>
          </w:p>
        </w:tc>
      </w:tr>
    </w:tbl>
    <w:p w14:paraId="52961327" w14:textId="77777777" w:rsidR="0083057C" w:rsidRDefault="0083057C" w:rsidP="0083057C">
      <w:pPr>
        <w:pStyle w:val="Heading2"/>
      </w:pPr>
      <w:bookmarkStart w:id="21" w:name="_Toc132899254"/>
      <w:r>
        <w:t>Stakeholder participation</w:t>
      </w:r>
      <w:bookmarkEnd w:id="21"/>
    </w:p>
    <w:p w14:paraId="6269A5BE" w14:textId="77777777" w:rsidR="0083057C" w:rsidRDefault="0083057C" w:rsidP="0083057C">
      <w:pPr>
        <w:rPr>
          <w:rFonts w:asciiTheme="majorHAnsi" w:hAnsiTheme="majorHAnsi"/>
          <w:i/>
        </w:rPr>
      </w:pPr>
      <w:r>
        <w:rPr>
          <w:rFonts w:asciiTheme="majorHAnsi" w:hAnsiTheme="majorHAnsi"/>
          <w:i/>
        </w:rPr>
        <w:t>Includes: evidence that stakeholders have confidence in the governance of the program</w:t>
      </w:r>
    </w:p>
    <w:p w14:paraId="0A085D6B"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271A0B1D" w14:textId="77777777" w:rsidTr="0083057C">
        <w:tc>
          <w:tcPr>
            <w:tcW w:w="9016" w:type="dxa"/>
            <w:tcBorders>
              <w:top w:val="single" w:sz="4" w:space="0" w:color="auto"/>
              <w:left w:val="single" w:sz="4" w:space="0" w:color="auto"/>
              <w:bottom w:val="single" w:sz="4" w:space="0" w:color="auto"/>
              <w:right w:val="single" w:sz="4" w:space="0" w:color="auto"/>
            </w:tcBorders>
          </w:tcPr>
          <w:p w14:paraId="7DF47ADA" w14:textId="77777777" w:rsidR="0083057C" w:rsidRDefault="0083057C">
            <w:pPr>
              <w:rPr>
                <w:rFonts w:asciiTheme="majorHAnsi" w:hAnsiTheme="majorHAnsi"/>
              </w:rPr>
            </w:pPr>
          </w:p>
        </w:tc>
      </w:tr>
    </w:tbl>
    <w:p w14:paraId="2D290C36" w14:textId="77777777" w:rsidR="0083057C" w:rsidRDefault="0083057C" w:rsidP="0083057C">
      <w:pPr>
        <w:rPr>
          <w:rFonts w:asciiTheme="majorHAnsi" w:hAnsiTheme="majorHAnsi"/>
          <w:i/>
          <w:color w:val="000000" w:themeColor="text1"/>
        </w:rPr>
      </w:pPr>
      <w:r>
        <w:rPr>
          <w:rFonts w:asciiTheme="majorHAnsi" w:hAnsiTheme="majorHAnsi"/>
          <w:b/>
          <w:bCs/>
        </w:rPr>
        <w:t>Panel assessment</w:t>
      </w:r>
      <w:r>
        <w:rPr>
          <w:rFonts w:asciiTheme="majorHAnsi" w:hAnsiTheme="majorHAnsi"/>
          <w:i/>
          <w:color w:val="000000" w:themeColor="text1"/>
        </w:rPr>
        <w:t xml:space="preserve"> </w:t>
      </w:r>
    </w:p>
    <w:tbl>
      <w:tblPr>
        <w:tblStyle w:val="TableGrid"/>
        <w:tblW w:w="0" w:type="auto"/>
        <w:tblLook w:val="04A0" w:firstRow="1" w:lastRow="0" w:firstColumn="1" w:lastColumn="0" w:noHBand="0" w:noVBand="1"/>
      </w:tblPr>
      <w:tblGrid>
        <w:gridCol w:w="9016"/>
      </w:tblGrid>
      <w:tr w:rsidR="0083057C" w14:paraId="42D3077B" w14:textId="77777777" w:rsidTr="0083057C">
        <w:tc>
          <w:tcPr>
            <w:tcW w:w="9016" w:type="dxa"/>
            <w:tcBorders>
              <w:top w:val="single" w:sz="4" w:space="0" w:color="auto"/>
              <w:left w:val="single" w:sz="4" w:space="0" w:color="auto"/>
              <w:bottom w:val="single" w:sz="4" w:space="0" w:color="auto"/>
              <w:right w:val="single" w:sz="4" w:space="0" w:color="auto"/>
            </w:tcBorders>
          </w:tcPr>
          <w:p w14:paraId="1AC641B2" w14:textId="77777777" w:rsidR="0083057C" w:rsidRDefault="0083057C">
            <w:pPr>
              <w:rPr>
                <w:rFonts w:asciiTheme="majorHAnsi" w:hAnsiTheme="majorHAnsi"/>
              </w:rPr>
            </w:pPr>
          </w:p>
        </w:tc>
      </w:tr>
    </w:tbl>
    <w:p w14:paraId="34D2CDE7" w14:textId="4D5C58DE" w:rsidR="00AA7C33" w:rsidRDefault="00AA7C33" w:rsidP="0083057C">
      <w:pPr>
        <w:rPr>
          <w:rFonts w:asciiTheme="majorHAnsi" w:hAnsiTheme="majorHAnsi"/>
          <w:b/>
          <w:bCs/>
        </w:rPr>
      </w:pPr>
    </w:p>
    <w:p w14:paraId="6ACA1284" w14:textId="77777777" w:rsidR="00AA7C33" w:rsidRDefault="00AA7C33">
      <w:pPr>
        <w:spacing w:before="0" w:after="160"/>
        <w:rPr>
          <w:rFonts w:asciiTheme="majorHAnsi" w:hAnsiTheme="majorHAnsi"/>
          <w:b/>
          <w:bCs/>
        </w:rPr>
      </w:pPr>
      <w:r>
        <w:rPr>
          <w:rFonts w:asciiTheme="majorHAnsi" w:hAnsiTheme="majorHAnsi"/>
          <w:b/>
          <w:bCs/>
        </w:rPr>
        <w:br w:type="page"/>
      </w:r>
    </w:p>
    <w:p w14:paraId="621150F9" w14:textId="77777777" w:rsidR="0083057C" w:rsidRDefault="0083057C" w:rsidP="0083057C">
      <w:pPr>
        <w:rPr>
          <w:rFonts w:asciiTheme="majorHAnsi" w:hAnsiTheme="majorHAnsi"/>
          <w:b/>
          <w:bCs/>
        </w:rPr>
      </w:pPr>
    </w:p>
    <w:tbl>
      <w:tblPr>
        <w:tblStyle w:val="TableGrid"/>
        <w:tblW w:w="9072" w:type="dxa"/>
        <w:tblInd w:w="-5" w:type="dxa"/>
        <w:tblLook w:val="04A0" w:firstRow="1" w:lastRow="0" w:firstColumn="1" w:lastColumn="0" w:noHBand="0" w:noVBand="1"/>
      </w:tblPr>
      <w:tblGrid>
        <w:gridCol w:w="8186"/>
        <w:gridCol w:w="886"/>
      </w:tblGrid>
      <w:tr w:rsidR="0083057C" w14:paraId="3BA28E03"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1631F70E"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15DF894A"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3DD044BF"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662ED06B" w14:textId="77777777" w:rsidR="0083057C" w:rsidRDefault="0083057C">
            <w:pPr>
              <w:pStyle w:val="NormalWeb"/>
              <w:rPr>
                <w:rFonts w:asciiTheme="majorHAnsi" w:hAnsiTheme="majorHAnsi"/>
              </w:rPr>
            </w:pPr>
            <w:r>
              <w:rPr>
                <w:rFonts w:asciiTheme="majorHAnsi" w:hAnsiTheme="majorHAnsi"/>
                <w:sz w:val="22"/>
                <w:szCs w:val="22"/>
              </w:rPr>
              <w:t>The HEP should demonstrate the presence of a formal mechanism through which major stakeholders are consulted regularly to inform the design, development, regular oversight and improvement of the programs. (ASWEAS 6.1.5)</w:t>
            </w:r>
          </w:p>
        </w:tc>
        <w:tc>
          <w:tcPr>
            <w:tcW w:w="860" w:type="dxa"/>
            <w:tcBorders>
              <w:top w:val="single" w:sz="4" w:space="0" w:color="auto"/>
              <w:left w:val="single" w:sz="4" w:space="0" w:color="auto"/>
              <w:bottom w:val="single" w:sz="4" w:space="0" w:color="auto"/>
              <w:right w:val="single" w:sz="4" w:space="0" w:color="auto"/>
            </w:tcBorders>
          </w:tcPr>
          <w:p w14:paraId="2CFE9614" w14:textId="77777777" w:rsidR="0083057C" w:rsidRDefault="0083057C">
            <w:pPr>
              <w:spacing w:before="0" w:after="0"/>
              <w:rPr>
                <w:rFonts w:asciiTheme="majorHAnsi" w:eastAsia="Times New Roman" w:hAnsiTheme="majorHAnsi" w:cs="Times New Roman"/>
                <w:color w:val="000000" w:themeColor="text1"/>
                <w:lang w:eastAsia="en-GB"/>
              </w:rPr>
            </w:pPr>
          </w:p>
        </w:tc>
      </w:tr>
    </w:tbl>
    <w:p w14:paraId="79EA3829" w14:textId="77777777" w:rsidR="0083057C" w:rsidRDefault="0083057C" w:rsidP="0083057C"/>
    <w:p w14:paraId="297988DD" w14:textId="77777777" w:rsidR="0083057C" w:rsidRDefault="0083057C" w:rsidP="0083057C">
      <w:pPr>
        <w:pStyle w:val="Heading2"/>
      </w:pPr>
      <w:bookmarkStart w:id="22" w:name="_Toc132899255"/>
      <w:r>
        <w:t>Staffing</w:t>
      </w:r>
      <w:bookmarkEnd w:id="22"/>
      <w:r>
        <w:t xml:space="preserve"> </w:t>
      </w:r>
    </w:p>
    <w:p w14:paraId="36844573" w14:textId="77777777" w:rsidR="0083057C" w:rsidRDefault="0083057C" w:rsidP="0083057C">
      <w:pPr>
        <w:pStyle w:val="Heading3"/>
        <w:rPr>
          <w:color w:val="000000" w:themeColor="text1"/>
        </w:rPr>
      </w:pPr>
      <w:r>
        <w:rPr>
          <w:color w:val="000000" w:themeColor="text1"/>
        </w:rPr>
        <w:t xml:space="preserve">SWAOU Leadership  </w:t>
      </w:r>
    </w:p>
    <w:p w14:paraId="0B692B57" w14:textId="77777777" w:rsidR="0083057C" w:rsidRDefault="0083057C" w:rsidP="0083057C">
      <w:pPr>
        <w:rPr>
          <w:rFonts w:asciiTheme="majorHAnsi" w:hAnsiTheme="majorHAnsi"/>
          <w:i/>
          <w:iCs/>
          <w:color w:val="000000" w:themeColor="text1"/>
        </w:rPr>
      </w:pPr>
      <w:r>
        <w:rPr>
          <w:rFonts w:asciiTheme="majorHAnsi" w:hAnsiTheme="majorHAnsi"/>
          <w:i/>
          <w:iCs/>
          <w:color w:val="000000" w:themeColor="text1"/>
        </w:rPr>
        <w:t>Includes: whether the Head of the SWAOU has a level of responsibility appropriate to the standing of the program identified in ASWEAS 6.2.2.</w:t>
      </w:r>
    </w:p>
    <w:p w14:paraId="5CB064EC"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41682976" w14:textId="77777777" w:rsidTr="0083057C">
        <w:tc>
          <w:tcPr>
            <w:tcW w:w="9016" w:type="dxa"/>
            <w:tcBorders>
              <w:top w:val="single" w:sz="4" w:space="0" w:color="auto"/>
              <w:left w:val="single" w:sz="4" w:space="0" w:color="auto"/>
              <w:bottom w:val="single" w:sz="4" w:space="0" w:color="auto"/>
              <w:right w:val="single" w:sz="4" w:space="0" w:color="auto"/>
            </w:tcBorders>
          </w:tcPr>
          <w:p w14:paraId="761C940A" w14:textId="77777777" w:rsidR="0083057C" w:rsidRDefault="0083057C">
            <w:pPr>
              <w:rPr>
                <w:rFonts w:asciiTheme="majorHAnsi" w:hAnsiTheme="majorHAnsi"/>
              </w:rPr>
            </w:pPr>
          </w:p>
        </w:tc>
      </w:tr>
    </w:tbl>
    <w:p w14:paraId="540B6803"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8EFE14B" w14:textId="77777777" w:rsidTr="0083057C">
        <w:tc>
          <w:tcPr>
            <w:tcW w:w="9016" w:type="dxa"/>
            <w:tcBorders>
              <w:top w:val="single" w:sz="4" w:space="0" w:color="auto"/>
              <w:left w:val="single" w:sz="4" w:space="0" w:color="auto"/>
              <w:bottom w:val="single" w:sz="4" w:space="0" w:color="auto"/>
              <w:right w:val="single" w:sz="4" w:space="0" w:color="auto"/>
            </w:tcBorders>
          </w:tcPr>
          <w:p w14:paraId="54A21441" w14:textId="77777777" w:rsidR="0083057C" w:rsidRDefault="0083057C">
            <w:pPr>
              <w:rPr>
                <w:rFonts w:asciiTheme="majorHAnsi" w:hAnsiTheme="majorHAnsi"/>
                <w:color w:val="000000" w:themeColor="text1"/>
              </w:rPr>
            </w:pPr>
          </w:p>
        </w:tc>
      </w:tr>
    </w:tbl>
    <w:p w14:paraId="55A2F8B9" w14:textId="77777777" w:rsidR="0083057C" w:rsidRDefault="0083057C" w:rsidP="0083057C">
      <w:pPr>
        <w:rPr>
          <w:rFonts w:asciiTheme="majorHAnsi" w:hAnsiTheme="majorHAnsi"/>
          <w:color w:val="000000" w:themeColor="text1"/>
        </w:rPr>
      </w:pPr>
    </w:p>
    <w:tbl>
      <w:tblPr>
        <w:tblStyle w:val="TableGrid"/>
        <w:tblW w:w="9072" w:type="dxa"/>
        <w:tblInd w:w="-5" w:type="dxa"/>
        <w:tblLook w:val="04A0" w:firstRow="1" w:lastRow="0" w:firstColumn="1" w:lastColumn="0" w:noHBand="0" w:noVBand="1"/>
      </w:tblPr>
      <w:tblGrid>
        <w:gridCol w:w="8186"/>
        <w:gridCol w:w="886"/>
      </w:tblGrid>
      <w:tr w:rsidR="0083057C" w14:paraId="5AF3C32E"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682CC26C"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182B94AF"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271CA9ED"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5493B219" w14:textId="5E2C3D86" w:rsidR="0083057C" w:rsidRDefault="0083057C">
            <w:pPr>
              <w:pStyle w:val="NormalWeb"/>
              <w:rPr>
                <w:rFonts w:asciiTheme="majorHAnsi" w:hAnsiTheme="majorHAnsi"/>
                <w:color w:val="000000" w:themeColor="text1"/>
                <w:sz w:val="22"/>
                <w:szCs w:val="22"/>
              </w:rPr>
            </w:pPr>
            <w:r>
              <w:rPr>
                <w:rFonts w:asciiTheme="majorHAnsi" w:hAnsiTheme="majorHAnsi"/>
                <w:color w:val="000000" w:themeColor="text1"/>
                <w:sz w:val="22"/>
                <w:szCs w:val="22"/>
              </w:rPr>
              <w:t>The Head of the Social Work Academic Organisation Unit (SWAOU) must be eligible for membership of the AASW and is expected to hold an academic position at Level E. In exceptional circumstances, this appointment can be at Level D. (ASWEAS 6.2.1)</w:t>
            </w:r>
          </w:p>
        </w:tc>
        <w:tc>
          <w:tcPr>
            <w:tcW w:w="860" w:type="dxa"/>
            <w:tcBorders>
              <w:top w:val="single" w:sz="4" w:space="0" w:color="auto"/>
              <w:left w:val="single" w:sz="4" w:space="0" w:color="auto"/>
              <w:bottom w:val="single" w:sz="4" w:space="0" w:color="auto"/>
              <w:right w:val="single" w:sz="4" w:space="0" w:color="auto"/>
            </w:tcBorders>
          </w:tcPr>
          <w:p w14:paraId="4124429F" w14:textId="77777777" w:rsidR="0083057C" w:rsidRDefault="0083057C">
            <w:pPr>
              <w:pStyle w:val="NormalWeb"/>
              <w:rPr>
                <w:rFonts w:asciiTheme="majorHAnsi" w:hAnsiTheme="majorHAnsi"/>
                <w:color w:val="000000" w:themeColor="text1"/>
                <w:sz w:val="22"/>
                <w:szCs w:val="22"/>
              </w:rPr>
            </w:pPr>
          </w:p>
        </w:tc>
      </w:tr>
    </w:tbl>
    <w:p w14:paraId="11AFAC9C" w14:textId="77777777" w:rsidR="0083057C" w:rsidRDefault="0083057C" w:rsidP="0083057C">
      <w:pPr>
        <w:pStyle w:val="Heading3"/>
      </w:pPr>
      <w:r>
        <w:t>Staffing standards and program quality</w:t>
      </w:r>
    </w:p>
    <w:p w14:paraId="1B7DA967" w14:textId="77777777" w:rsidR="0083057C" w:rsidRDefault="0083057C" w:rsidP="0083057C">
      <w:pPr>
        <w:rPr>
          <w:i/>
          <w:iCs/>
          <w:lang w:eastAsia="en-GB"/>
        </w:rPr>
      </w:pPr>
      <w:r>
        <w:rPr>
          <w:rFonts w:asciiTheme="majorHAnsi" w:hAnsiTheme="majorHAnsi"/>
          <w:i/>
          <w:iCs/>
          <w:lang w:eastAsia="en-GB"/>
        </w:rPr>
        <w:t>Includes:</w:t>
      </w:r>
      <w:r>
        <w:rPr>
          <w:i/>
          <w:iCs/>
        </w:rPr>
        <w:t xml:space="preserve"> whether </w:t>
      </w:r>
      <w:r>
        <w:rPr>
          <w:rFonts w:asciiTheme="majorHAnsi" w:hAnsiTheme="majorHAnsi"/>
          <w:i/>
          <w:iCs/>
        </w:rPr>
        <w:t xml:space="preserve">student </w:t>
      </w:r>
      <w:r>
        <w:rPr>
          <w:i/>
          <w:iCs/>
          <w:lang w:eastAsia="en-GB"/>
        </w:rPr>
        <w:t xml:space="preserve">learning outcomes are achieved through </w:t>
      </w:r>
      <w:r>
        <w:rPr>
          <w:rFonts w:asciiTheme="majorHAnsi" w:hAnsiTheme="majorHAnsi"/>
          <w:i/>
          <w:iCs/>
        </w:rPr>
        <w:t xml:space="preserve">opportunities for regular contact </w:t>
      </w:r>
      <w:r>
        <w:rPr>
          <w:i/>
          <w:iCs/>
          <w:lang w:eastAsia="en-GB"/>
        </w:rPr>
        <w:t xml:space="preserve">with academic staff who, in </w:t>
      </w:r>
      <w:r>
        <w:rPr>
          <w:rFonts w:ascii="Source Sans Pro" w:eastAsia="Times New Roman" w:hAnsi="Source Sans Pro"/>
          <w:i/>
          <w:iCs/>
          <w:lang w:eastAsia="en-GB"/>
        </w:rPr>
        <w:t xml:space="preserve">their teaching, research, scholarship and service, </w:t>
      </w:r>
      <w:proofErr w:type="gramStart"/>
      <w:r>
        <w:rPr>
          <w:i/>
          <w:iCs/>
          <w:lang w:eastAsia="en-GB"/>
        </w:rPr>
        <w:t>are able to</w:t>
      </w:r>
      <w:proofErr w:type="gramEnd"/>
      <w:r>
        <w:rPr>
          <w:i/>
          <w:iCs/>
          <w:lang w:eastAsia="en-GB"/>
        </w:rPr>
        <w:t xml:space="preserve"> model the behaviour expected of professional social workers; and </w:t>
      </w:r>
      <w:r>
        <w:rPr>
          <w:i/>
        </w:rPr>
        <w:t>evidence that the qualifications and experience of staff is of a level that will maintain the quality of the program.</w:t>
      </w:r>
    </w:p>
    <w:p w14:paraId="3ED887E5"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670650AC" w14:textId="77777777" w:rsidTr="0083057C">
        <w:tc>
          <w:tcPr>
            <w:tcW w:w="9016" w:type="dxa"/>
            <w:tcBorders>
              <w:top w:val="single" w:sz="4" w:space="0" w:color="auto"/>
              <w:left w:val="single" w:sz="4" w:space="0" w:color="auto"/>
              <w:bottom w:val="single" w:sz="4" w:space="0" w:color="auto"/>
              <w:right w:val="single" w:sz="4" w:space="0" w:color="auto"/>
            </w:tcBorders>
          </w:tcPr>
          <w:p w14:paraId="13E22DDE" w14:textId="77777777" w:rsidR="0083057C" w:rsidRDefault="0083057C">
            <w:pPr>
              <w:rPr>
                <w:rFonts w:asciiTheme="majorHAnsi" w:hAnsiTheme="majorHAnsi"/>
              </w:rPr>
            </w:pPr>
          </w:p>
        </w:tc>
      </w:tr>
    </w:tbl>
    <w:p w14:paraId="7851CB12" w14:textId="12B5D1E1" w:rsidR="0083057C" w:rsidRDefault="0083057C" w:rsidP="0083057C">
      <w:pPr>
        <w:rPr>
          <w:rFonts w:asciiTheme="majorHAnsi" w:hAnsiTheme="majorHAnsi"/>
          <w:i/>
          <w:color w:val="000000" w:themeColor="text1"/>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1243F016" w14:textId="77777777" w:rsidTr="0083057C">
        <w:tc>
          <w:tcPr>
            <w:tcW w:w="9016" w:type="dxa"/>
            <w:tcBorders>
              <w:top w:val="single" w:sz="4" w:space="0" w:color="auto"/>
              <w:left w:val="single" w:sz="4" w:space="0" w:color="auto"/>
              <w:bottom w:val="single" w:sz="4" w:space="0" w:color="auto"/>
              <w:right w:val="single" w:sz="4" w:space="0" w:color="auto"/>
            </w:tcBorders>
          </w:tcPr>
          <w:p w14:paraId="74E863A7" w14:textId="77777777" w:rsidR="0083057C" w:rsidRDefault="0083057C">
            <w:pPr>
              <w:rPr>
                <w:rFonts w:asciiTheme="majorHAnsi" w:hAnsiTheme="majorHAnsi"/>
              </w:rPr>
            </w:pPr>
          </w:p>
        </w:tc>
      </w:tr>
    </w:tbl>
    <w:p w14:paraId="535E3D8E" w14:textId="77777777" w:rsidR="0083057C" w:rsidRDefault="0083057C" w:rsidP="0083057C">
      <w:pPr>
        <w:rPr>
          <w:rFonts w:asciiTheme="majorHAnsi" w:hAnsiTheme="majorHAnsi"/>
          <w:b/>
          <w:bCs/>
        </w:rPr>
      </w:pPr>
    </w:p>
    <w:tbl>
      <w:tblPr>
        <w:tblStyle w:val="TableGrid"/>
        <w:tblW w:w="9072" w:type="dxa"/>
        <w:tblInd w:w="-5" w:type="dxa"/>
        <w:tblLook w:val="04A0" w:firstRow="1" w:lastRow="0" w:firstColumn="1" w:lastColumn="0" w:noHBand="0" w:noVBand="1"/>
      </w:tblPr>
      <w:tblGrid>
        <w:gridCol w:w="8186"/>
        <w:gridCol w:w="886"/>
      </w:tblGrid>
      <w:tr w:rsidR="0083057C" w14:paraId="380CCF11"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616C47F3"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lastRenderedPageBreak/>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12112D8A"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032C4802"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5E708109" w14:textId="77777777" w:rsidR="0083057C" w:rsidRDefault="0083057C">
            <w:pPr>
              <w:pStyle w:val="NormalWeb"/>
              <w:rPr>
                <w:rFonts w:asciiTheme="majorHAnsi" w:hAnsiTheme="majorHAnsi"/>
                <w:sz w:val="22"/>
                <w:szCs w:val="22"/>
              </w:rPr>
            </w:pPr>
            <w:r>
              <w:rPr>
                <w:rFonts w:asciiTheme="majorHAnsi" w:hAnsiTheme="majorHAnsi"/>
                <w:sz w:val="22"/>
                <w:szCs w:val="22"/>
              </w:rPr>
              <w:t>Where specific practice skills are being taught, the student to staff ratio generally should not exceed 16:1. (ASWEAS 6.2)</w:t>
            </w:r>
          </w:p>
        </w:tc>
        <w:tc>
          <w:tcPr>
            <w:tcW w:w="860" w:type="dxa"/>
            <w:tcBorders>
              <w:top w:val="single" w:sz="4" w:space="0" w:color="auto"/>
              <w:left w:val="single" w:sz="4" w:space="0" w:color="auto"/>
              <w:bottom w:val="single" w:sz="4" w:space="0" w:color="auto"/>
              <w:right w:val="single" w:sz="4" w:space="0" w:color="auto"/>
            </w:tcBorders>
          </w:tcPr>
          <w:p w14:paraId="1D132983" w14:textId="77777777" w:rsidR="0083057C" w:rsidRDefault="0083057C">
            <w:pPr>
              <w:spacing w:before="0" w:after="0"/>
              <w:rPr>
                <w:rFonts w:asciiTheme="majorHAnsi" w:eastAsia="Times New Roman" w:hAnsiTheme="majorHAnsi" w:cs="Times New Roman"/>
                <w:color w:val="000000" w:themeColor="text1"/>
                <w:lang w:eastAsia="en-GB"/>
              </w:rPr>
            </w:pPr>
          </w:p>
        </w:tc>
      </w:tr>
      <w:tr w:rsidR="0083057C" w14:paraId="00DD02A7"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54D317CB" w14:textId="77777777" w:rsidR="0083057C" w:rsidRDefault="0083057C">
            <w:pPr>
              <w:pStyle w:val="NormalWeb"/>
              <w:rPr>
                <w:rFonts w:asciiTheme="majorHAnsi" w:hAnsiTheme="majorHAnsi"/>
                <w:sz w:val="22"/>
                <w:szCs w:val="22"/>
              </w:rPr>
            </w:pPr>
            <w:r>
              <w:rPr>
                <w:rFonts w:asciiTheme="majorHAnsi" w:hAnsiTheme="majorHAnsi"/>
                <w:sz w:val="22"/>
                <w:szCs w:val="22"/>
              </w:rPr>
              <w:t xml:space="preserve">Each Academic Organisation Unit (SWAOU) should employ a minimum of five full- time equivalent academic staff members at Level B or above who have primary responsibility for research and teaching the social work program and who are eligible for membership of the AASW. (ASWEAS 6.2.3) </w:t>
            </w:r>
          </w:p>
        </w:tc>
        <w:tc>
          <w:tcPr>
            <w:tcW w:w="860" w:type="dxa"/>
            <w:tcBorders>
              <w:top w:val="single" w:sz="4" w:space="0" w:color="auto"/>
              <w:left w:val="single" w:sz="4" w:space="0" w:color="auto"/>
              <w:bottom w:val="single" w:sz="4" w:space="0" w:color="auto"/>
              <w:right w:val="single" w:sz="4" w:space="0" w:color="auto"/>
            </w:tcBorders>
          </w:tcPr>
          <w:p w14:paraId="4144A0E3" w14:textId="77777777" w:rsidR="0083057C" w:rsidRDefault="0083057C">
            <w:pPr>
              <w:spacing w:before="0" w:after="0"/>
              <w:rPr>
                <w:rFonts w:asciiTheme="majorHAnsi" w:eastAsia="Times New Roman" w:hAnsiTheme="majorHAnsi" w:cs="Times New Roman"/>
                <w:color w:val="000000" w:themeColor="text1"/>
                <w:lang w:eastAsia="en-GB"/>
              </w:rPr>
            </w:pPr>
          </w:p>
        </w:tc>
      </w:tr>
      <w:tr w:rsidR="0083057C" w14:paraId="02BF5A5A"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39BB8082" w14:textId="77777777" w:rsidR="0083057C" w:rsidRDefault="0083057C">
            <w:pPr>
              <w:pStyle w:val="NormalWeb"/>
              <w:rPr>
                <w:rFonts w:asciiTheme="majorHAnsi" w:hAnsiTheme="majorHAnsi"/>
                <w:sz w:val="22"/>
                <w:szCs w:val="22"/>
              </w:rPr>
            </w:pPr>
            <w:r>
              <w:rPr>
                <w:rFonts w:asciiTheme="majorHAnsi" w:hAnsiTheme="majorHAnsi"/>
                <w:sz w:val="22"/>
                <w:szCs w:val="22"/>
              </w:rPr>
              <w:t>An SWAOU proposing to offer more than one accredited social work program or offering one program on multiple campuses will generally require eight or more full-time (or full time equivalent) academic staff in the SWAOU. (ASWEAS 6.2.4)</w:t>
            </w:r>
          </w:p>
        </w:tc>
        <w:tc>
          <w:tcPr>
            <w:tcW w:w="860" w:type="dxa"/>
            <w:tcBorders>
              <w:top w:val="single" w:sz="4" w:space="0" w:color="auto"/>
              <w:left w:val="single" w:sz="4" w:space="0" w:color="auto"/>
              <w:bottom w:val="single" w:sz="4" w:space="0" w:color="auto"/>
              <w:right w:val="single" w:sz="4" w:space="0" w:color="auto"/>
            </w:tcBorders>
          </w:tcPr>
          <w:p w14:paraId="693DCBC6" w14:textId="77777777" w:rsidR="0083057C" w:rsidRDefault="0083057C">
            <w:pPr>
              <w:spacing w:before="0" w:after="0"/>
              <w:rPr>
                <w:rFonts w:asciiTheme="majorHAnsi" w:eastAsia="Times New Roman" w:hAnsiTheme="majorHAnsi" w:cs="Times New Roman"/>
                <w:color w:val="000000" w:themeColor="text1"/>
                <w:lang w:eastAsia="en-GB"/>
              </w:rPr>
            </w:pPr>
          </w:p>
        </w:tc>
      </w:tr>
      <w:tr w:rsidR="0083057C" w14:paraId="71DCCCD7"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01F9E5FF" w14:textId="77777777" w:rsidR="0083057C" w:rsidRDefault="0083057C">
            <w:pPr>
              <w:pStyle w:val="NormalWeb"/>
            </w:pPr>
            <w:r>
              <w:rPr>
                <w:rFonts w:ascii="Source Sans Pro" w:hAnsi="Source Sans Pro"/>
                <w:sz w:val="22"/>
                <w:szCs w:val="22"/>
              </w:rPr>
              <w:t>Staffing levels should demonstrate that the student experience is characterised by opportunities to engage effectively with academic staff with regular contact. (ASWEAS 6.2.5)</w:t>
            </w:r>
          </w:p>
        </w:tc>
        <w:tc>
          <w:tcPr>
            <w:tcW w:w="860" w:type="dxa"/>
            <w:tcBorders>
              <w:top w:val="single" w:sz="4" w:space="0" w:color="auto"/>
              <w:left w:val="single" w:sz="4" w:space="0" w:color="auto"/>
              <w:bottom w:val="single" w:sz="4" w:space="0" w:color="auto"/>
              <w:right w:val="single" w:sz="4" w:space="0" w:color="auto"/>
            </w:tcBorders>
          </w:tcPr>
          <w:p w14:paraId="6AF91D10" w14:textId="77777777" w:rsidR="0083057C" w:rsidRDefault="0083057C">
            <w:pPr>
              <w:spacing w:before="0" w:after="0"/>
              <w:rPr>
                <w:rFonts w:asciiTheme="majorHAnsi" w:eastAsia="Times New Roman" w:hAnsiTheme="majorHAnsi" w:cs="Times New Roman"/>
                <w:color w:val="000000" w:themeColor="text1"/>
                <w:lang w:eastAsia="en-GB"/>
              </w:rPr>
            </w:pPr>
          </w:p>
        </w:tc>
      </w:tr>
    </w:tbl>
    <w:p w14:paraId="3EAB4B2B" w14:textId="77777777" w:rsidR="0083057C" w:rsidRDefault="0083057C" w:rsidP="0083057C">
      <w:pPr>
        <w:pStyle w:val="Heading3"/>
      </w:pPr>
      <w:r>
        <w:t>Staffing profile</w:t>
      </w:r>
    </w:p>
    <w:p w14:paraId="4C6F7C39" w14:textId="77777777" w:rsidR="0083057C" w:rsidRDefault="0083057C" w:rsidP="0083057C">
      <w:pPr>
        <w:rPr>
          <w:i/>
          <w:iCs/>
        </w:rPr>
      </w:pPr>
      <w:r>
        <w:rPr>
          <w:i/>
          <w:iCs/>
        </w:rPr>
        <w:t xml:space="preserve">Includes: identification of any areas of potential risk to the program quality including limits in capacity and capability in specific areas </w:t>
      </w:r>
    </w:p>
    <w:p w14:paraId="6BFD7B1C"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2D259975" w14:textId="77777777" w:rsidTr="0083057C">
        <w:tc>
          <w:tcPr>
            <w:tcW w:w="9016" w:type="dxa"/>
            <w:tcBorders>
              <w:top w:val="single" w:sz="4" w:space="0" w:color="auto"/>
              <w:left w:val="single" w:sz="4" w:space="0" w:color="auto"/>
              <w:bottom w:val="single" w:sz="4" w:space="0" w:color="auto"/>
              <w:right w:val="single" w:sz="4" w:space="0" w:color="auto"/>
            </w:tcBorders>
          </w:tcPr>
          <w:p w14:paraId="7668CA4B" w14:textId="77777777" w:rsidR="0083057C" w:rsidRDefault="0083057C">
            <w:pPr>
              <w:rPr>
                <w:rFonts w:asciiTheme="majorHAnsi" w:hAnsiTheme="majorHAnsi"/>
              </w:rPr>
            </w:pPr>
          </w:p>
        </w:tc>
      </w:tr>
    </w:tbl>
    <w:p w14:paraId="167CDADF"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52B18A84" w14:textId="77777777" w:rsidTr="0083057C">
        <w:tc>
          <w:tcPr>
            <w:tcW w:w="9016" w:type="dxa"/>
            <w:tcBorders>
              <w:top w:val="single" w:sz="4" w:space="0" w:color="auto"/>
              <w:left w:val="single" w:sz="4" w:space="0" w:color="auto"/>
              <w:bottom w:val="single" w:sz="4" w:space="0" w:color="auto"/>
              <w:right w:val="single" w:sz="4" w:space="0" w:color="auto"/>
            </w:tcBorders>
          </w:tcPr>
          <w:p w14:paraId="4EE56DC9" w14:textId="77777777" w:rsidR="0083057C" w:rsidRDefault="0083057C">
            <w:pPr>
              <w:rPr>
                <w:rFonts w:asciiTheme="majorHAnsi" w:hAnsiTheme="majorHAnsi"/>
              </w:rPr>
            </w:pPr>
          </w:p>
        </w:tc>
      </w:tr>
    </w:tbl>
    <w:p w14:paraId="001BC346" w14:textId="77777777" w:rsidR="0083057C" w:rsidRDefault="0083057C" w:rsidP="0083057C">
      <w:pPr>
        <w:pStyle w:val="Heading3"/>
      </w:pPr>
      <w:r>
        <w:t>Staffing plans for the accreditation period</w:t>
      </w:r>
    </w:p>
    <w:p w14:paraId="441EF553" w14:textId="77777777" w:rsidR="0083057C" w:rsidRDefault="0083057C" w:rsidP="0083057C">
      <w:pPr>
        <w:rPr>
          <w:rFonts w:asciiTheme="majorHAnsi" w:hAnsiTheme="majorHAnsi"/>
          <w:i/>
          <w:lang w:eastAsia="en-GB"/>
        </w:rPr>
      </w:pPr>
      <w:r>
        <w:rPr>
          <w:rFonts w:asciiTheme="majorHAnsi" w:hAnsiTheme="majorHAnsi"/>
          <w:i/>
          <w:lang w:eastAsia="en-GB"/>
        </w:rPr>
        <w:t>Includes: any potential compliance issues against ASWEAS or staffing vacancies.</w:t>
      </w:r>
    </w:p>
    <w:p w14:paraId="72B64106"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1D67D818" w14:textId="77777777" w:rsidTr="0083057C">
        <w:tc>
          <w:tcPr>
            <w:tcW w:w="9016" w:type="dxa"/>
            <w:tcBorders>
              <w:top w:val="single" w:sz="4" w:space="0" w:color="auto"/>
              <w:left w:val="single" w:sz="4" w:space="0" w:color="auto"/>
              <w:bottom w:val="single" w:sz="4" w:space="0" w:color="auto"/>
              <w:right w:val="single" w:sz="4" w:space="0" w:color="auto"/>
            </w:tcBorders>
          </w:tcPr>
          <w:p w14:paraId="54E98388" w14:textId="77777777" w:rsidR="0083057C" w:rsidRDefault="0083057C">
            <w:pPr>
              <w:rPr>
                <w:rFonts w:asciiTheme="majorHAnsi" w:hAnsiTheme="majorHAnsi"/>
              </w:rPr>
            </w:pPr>
          </w:p>
        </w:tc>
      </w:tr>
    </w:tbl>
    <w:p w14:paraId="33D9C279"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44A2FEA5" w14:textId="77777777" w:rsidTr="0083057C">
        <w:tc>
          <w:tcPr>
            <w:tcW w:w="9016" w:type="dxa"/>
            <w:tcBorders>
              <w:top w:val="single" w:sz="4" w:space="0" w:color="auto"/>
              <w:left w:val="single" w:sz="4" w:space="0" w:color="auto"/>
              <w:bottom w:val="single" w:sz="4" w:space="0" w:color="auto"/>
              <w:right w:val="single" w:sz="4" w:space="0" w:color="auto"/>
            </w:tcBorders>
          </w:tcPr>
          <w:p w14:paraId="440666CF" w14:textId="77777777" w:rsidR="0083057C" w:rsidRDefault="0083057C">
            <w:pPr>
              <w:rPr>
                <w:rFonts w:asciiTheme="majorHAnsi" w:hAnsiTheme="majorHAnsi"/>
              </w:rPr>
            </w:pPr>
          </w:p>
        </w:tc>
      </w:tr>
    </w:tbl>
    <w:p w14:paraId="3C0FEBEA" w14:textId="77777777" w:rsidR="0083057C" w:rsidRDefault="0083057C" w:rsidP="0083057C"/>
    <w:tbl>
      <w:tblPr>
        <w:tblStyle w:val="TableGrid"/>
        <w:tblW w:w="9072" w:type="dxa"/>
        <w:tblInd w:w="-5" w:type="dxa"/>
        <w:tblLook w:val="04A0" w:firstRow="1" w:lastRow="0" w:firstColumn="1" w:lastColumn="0" w:noHBand="0" w:noVBand="1"/>
      </w:tblPr>
      <w:tblGrid>
        <w:gridCol w:w="8186"/>
        <w:gridCol w:w="886"/>
      </w:tblGrid>
      <w:tr w:rsidR="0083057C" w14:paraId="629C8D93"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49DA4008" w14:textId="77777777" w:rsidR="0083057C" w:rsidRDefault="0083057C">
            <w:pPr>
              <w:spacing w:before="0" w:after="0"/>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 xml:space="preserve">Compliance </w:t>
            </w:r>
          </w:p>
        </w:tc>
        <w:tc>
          <w:tcPr>
            <w:tcW w:w="860" w:type="dxa"/>
            <w:tcBorders>
              <w:top w:val="single" w:sz="4" w:space="0" w:color="auto"/>
              <w:left w:val="single" w:sz="4" w:space="0" w:color="auto"/>
              <w:bottom w:val="single" w:sz="4" w:space="0" w:color="auto"/>
              <w:right w:val="single" w:sz="4" w:space="0" w:color="auto"/>
            </w:tcBorders>
            <w:hideMark/>
          </w:tcPr>
          <w:p w14:paraId="54D74C72" w14:textId="77777777" w:rsidR="0083057C" w:rsidRDefault="0083057C">
            <w:pPr>
              <w:spacing w:before="0" w:after="0"/>
              <w:jc w:val="center"/>
              <w:rPr>
                <w:rFonts w:asciiTheme="majorHAnsi" w:eastAsia="Times New Roman" w:hAnsiTheme="majorHAnsi" w:cs="Times New Roman"/>
                <w:b/>
                <w:bCs/>
                <w:color w:val="000000" w:themeColor="text1"/>
                <w:lang w:eastAsia="en-GB"/>
              </w:rPr>
            </w:pPr>
            <w:r>
              <w:rPr>
                <w:rFonts w:asciiTheme="majorHAnsi" w:eastAsia="Times New Roman" w:hAnsiTheme="majorHAnsi" w:cs="Times New Roman"/>
                <w:b/>
                <w:bCs/>
                <w:color w:val="000000" w:themeColor="text1"/>
                <w:lang w:eastAsia="en-GB"/>
              </w:rPr>
              <w:t>Yes/No</w:t>
            </w:r>
          </w:p>
        </w:tc>
      </w:tr>
      <w:tr w:rsidR="0083057C" w14:paraId="48D77228" w14:textId="77777777" w:rsidTr="0083057C">
        <w:tc>
          <w:tcPr>
            <w:tcW w:w="8212" w:type="dxa"/>
            <w:tcBorders>
              <w:top w:val="single" w:sz="4" w:space="0" w:color="auto"/>
              <w:left w:val="single" w:sz="4" w:space="0" w:color="auto"/>
              <w:bottom w:val="single" w:sz="4" w:space="0" w:color="auto"/>
              <w:right w:val="single" w:sz="4" w:space="0" w:color="auto"/>
            </w:tcBorders>
            <w:hideMark/>
          </w:tcPr>
          <w:p w14:paraId="2AF02A47" w14:textId="77777777" w:rsidR="0083057C" w:rsidRDefault="0083057C">
            <w:pPr>
              <w:pStyle w:val="NormalWeb"/>
              <w:rPr>
                <w:rFonts w:asciiTheme="majorHAnsi" w:hAnsiTheme="majorHAnsi"/>
                <w:sz w:val="22"/>
                <w:szCs w:val="22"/>
              </w:rPr>
            </w:pPr>
            <w:r>
              <w:rPr>
                <w:rFonts w:asciiTheme="majorHAnsi" w:hAnsiTheme="majorHAnsi"/>
                <w:sz w:val="22"/>
                <w:szCs w:val="22"/>
              </w:rPr>
              <w:t>In the case of new programs, evidence should be provided to show staff increases commensurate with growth of the student cohort such that at least five full-time Level B staff have been appointed by the time the first cohort reaches their final year of study. (ASWEAS 6.2.3)</w:t>
            </w:r>
          </w:p>
        </w:tc>
        <w:tc>
          <w:tcPr>
            <w:tcW w:w="860" w:type="dxa"/>
            <w:tcBorders>
              <w:top w:val="single" w:sz="4" w:space="0" w:color="auto"/>
              <w:left w:val="single" w:sz="4" w:space="0" w:color="auto"/>
              <w:bottom w:val="single" w:sz="4" w:space="0" w:color="auto"/>
              <w:right w:val="single" w:sz="4" w:space="0" w:color="auto"/>
            </w:tcBorders>
          </w:tcPr>
          <w:p w14:paraId="5A92B285" w14:textId="77777777" w:rsidR="0083057C" w:rsidRDefault="0083057C">
            <w:pPr>
              <w:spacing w:before="0" w:after="0"/>
              <w:rPr>
                <w:rFonts w:asciiTheme="majorHAnsi" w:eastAsia="Times New Roman" w:hAnsiTheme="majorHAnsi" w:cs="Times New Roman"/>
                <w:color w:val="000000" w:themeColor="text1"/>
                <w:lang w:eastAsia="en-GB"/>
              </w:rPr>
            </w:pPr>
          </w:p>
        </w:tc>
      </w:tr>
    </w:tbl>
    <w:p w14:paraId="0C433A35" w14:textId="77777777" w:rsidR="0083057C" w:rsidRDefault="0083057C" w:rsidP="0083057C">
      <w:pPr>
        <w:pStyle w:val="Heading3"/>
      </w:pPr>
      <w:r>
        <w:lastRenderedPageBreak/>
        <w:t>Research activity</w:t>
      </w:r>
    </w:p>
    <w:p w14:paraId="0A1CB649" w14:textId="77777777" w:rsidR="0083057C" w:rsidRDefault="0083057C" w:rsidP="0083057C">
      <w:pPr>
        <w:rPr>
          <w:rFonts w:asciiTheme="majorHAnsi" w:hAnsiTheme="majorHAnsi"/>
          <w:i/>
        </w:rPr>
      </w:pPr>
      <w:r>
        <w:rPr>
          <w:rFonts w:asciiTheme="majorHAnsi" w:hAnsiTheme="majorHAnsi"/>
          <w:i/>
        </w:rPr>
        <w:t>Includes: the relationship between SWAOU research activities, the curriculum and graduate attributes.</w:t>
      </w:r>
    </w:p>
    <w:p w14:paraId="0A89B663"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43D60409" w14:textId="77777777" w:rsidTr="0083057C">
        <w:tc>
          <w:tcPr>
            <w:tcW w:w="9016" w:type="dxa"/>
            <w:tcBorders>
              <w:top w:val="single" w:sz="4" w:space="0" w:color="auto"/>
              <w:left w:val="single" w:sz="4" w:space="0" w:color="auto"/>
              <w:bottom w:val="single" w:sz="4" w:space="0" w:color="auto"/>
              <w:right w:val="single" w:sz="4" w:space="0" w:color="auto"/>
            </w:tcBorders>
          </w:tcPr>
          <w:p w14:paraId="6026995A" w14:textId="77777777" w:rsidR="0083057C" w:rsidRDefault="0083057C">
            <w:pPr>
              <w:rPr>
                <w:rFonts w:asciiTheme="majorHAnsi" w:hAnsiTheme="majorHAnsi"/>
              </w:rPr>
            </w:pPr>
          </w:p>
        </w:tc>
      </w:tr>
    </w:tbl>
    <w:p w14:paraId="0465AE28"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0DC34F95" w14:textId="77777777" w:rsidTr="0083057C">
        <w:tc>
          <w:tcPr>
            <w:tcW w:w="9016" w:type="dxa"/>
            <w:tcBorders>
              <w:top w:val="single" w:sz="4" w:space="0" w:color="auto"/>
              <w:left w:val="single" w:sz="4" w:space="0" w:color="auto"/>
              <w:bottom w:val="single" w:sz="4" w:space="0" w:color="auto"/>
              <w:right w:val="single" w:sz="4" w:space="0" w:color="auto"/>
            </w:tcBorders>
          </w:tcPr>
          <w:p w14:paraId="4BD6E2B0" w14:textId="77777777" w:rsidR="0083057C" w:rsidRDefault="0083057C">
            <w:pPr>
              <w:rPr>
                <w:rFonts w:asciiTheme="majorHAnsi" w:hAnsiTheme="majorHAnsi"/>
              </w:rPr>
            </w:pPr>
          </w:p>
        </w:tc>
      </w:tr>
    </w:tbl>
    <w:p w14:paraId="18D0D236" w14:textId="77777777" w:rsidR="0083057C" w:rsidRDefault="0083057C" w:rsidP="0083057C">
      <w:pPr>
        <w:pStyle w:val="Heading2"/>
      </w:pPr>
      <w:bookmarkStart w:id="23" w:name="_Toc132899256"/>
      <w:r>
        <w:t>Program Delivery</w:t>
      </w:r>
      <w:bookmarkEnd w:id="23"/>
    </w:p>
    <w:p w14:paraId="1E1D153F" w14:textId="77777777" w:rsidR="0083057C" w:rsidRDefault="0083057C" w:rsidP="0083057C">
      <w:pPr>
        <w:pStyle w:val="Heading3"/>
        <w:rPr>
          <w:lang w:eastAsia="en-GB"/>
        </w:rPr>
      </w:pPr>
      <w:r>
        <w:rPr>
          <w:lang w:eastAsia="en-GB"/>
        </w:rPr>
        <w:t>Modes of delivery</w:t>
      </w:r>
    </w:p>
    <w:p w14:paraId="5CC4CB21" w14:textId="77777777" w:rsidR="0083057C" w:rsidRDefault="0083057C" w:rsidP="0083057C">
      <w:pPr>
        <w:rPr>
          <w:rFonts w:asciiTheme="majorHAnsi" w:hAnsiTheme="majorHAnsi"/>
          <w:i/>
          <w:lang w:eastAsia="en-GB"/>
        </w:rPr>
      </w:pPr>
      <w:r>
        <w:rPr>
          <w:rFonts w:asciiTheme="majorHAnsi" w:hAnsiTheme="majorHAnsi"/>
          <w:i/>
        </w:rPr>
        <w:t xml:space="preserve">Includes: evidence of appropriateness and effectiveness of modes of delivery  </w:t>
      </w:r>
    </w:p>
    <w:p w14:paraId="04B1A881"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65D0DE07" w14:textId="77777777" w:rsidTr="0083057C">
        <w:tc>
          <w:tcPr>
            <w:tcW w:w="9016" w:type="dxa"/>
            <w:tcBorders>
              <w:top w:val="single" w:sz="4" w:space="0" w:color="auto"/>
              <w:left w:val="single" w:sz="4" w:space="0" w:color="auto"/>
              <w:bottom w:val="single" w:sz="4" w:space="0" w:color="auto"/>
              <w:right w:val="single" w:sz="4" w:space="0" w:color="auto"/>
            </w:tcBorders>
          </w:tcPr>
          <w:p w14:paraId="2E9A057A" w14:textId="77777777" w:rsidR="0083057C" w:rsidRDefault="0083057C">
            <w:pPr>
              <w:rPr>
                <w:rFonts w:asciiTheme="majorHAnsi" w:hAnsiTheme="majorHAnsi"/>
              </w:rPr>
            </w:pPr>
          </w:p>
        </w:tc>
      </w:tr>
    </w:tbl>
    <w:p w14:paraId="18E2A20A"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45F4AA39" w14:textId="77777777" w:rsidTr="0083057C">
        <w:tc>
          <w:tcPr>
            <w:tcW w:w="9026" w:type="dxa"/>
            <w:tcBorders>
              <w:top w:val="single" w:sz="4" w:space="0" w:color="auto"/>
              <w:left w:val="single" w:sz="4" w:space="0" w:color="auto"/>
              <w:bottom w:val="single" w:sz="4" w:space="0" w:color="auto"/>
              <w:right w:val="single" w:sz="4" w:space="0" w:color="auto"/>
            </w:tcBorders>
          </w:tcPr>
          <w:p w14:paraId="496F17E6" w14:textId="77777777" w:rsidR="0083057C" w:rsidRDefault="0083057C">
            <w:pPr>
              <w:rPr>
                <w:rFonts w:asciiTheme="majorHAnsi" w:hAnsiTheme="majorHAnsi"/>
              </w:rPr>
            </w:pPr>
          </w:p>
        </w:tc>
      </w:tr>
    </w:tbl>
    <w:p w14:paraId="5633141D" w14:textId="77777777" w:rsidR="0083057C" w:rsidRDefault="0083057C" w:rsidP="0083057C">
      <w:pPr>
        <w:rPr>
          <w:rFonts w:asciiTheme="majorHAnsi" w:hAnsiTheme="majorHAnsi"/>
          <w:lang w:eastAsia="en-GB"/>
        </w:rPr>
      </w:pPr>
    </w:p>
    <w:tbl>
      <w:tblPr>
        <w:tblStyle w:val="TableGrid"/>
        <w:tblW w:w="9072" w:type="dxa"/>
        <w:tblInd w:w="-5" w:type="dxa"/>
        <w:tblLook w:val="04A0" w:firstRow="1" w:lastRow="0" w:firstColumn="1" w:lastColumn="0" w:noHBand="0" w:noVBand="1"/>
      </w:tblPr>
      <w:tblGrid>
        <w:gridCol w:w="8080"/>
        <w:gridCol w:w="992"/>
      </w:tblGrid>
      <w:tr w:rsidR="0083057C" w14:paraId="25594A75"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00977A59" w14:textId="77777777" w:rsidR="0083057C" w:rsidRDefault="0083057C">
            <w:pPr>
              <w:spacing w:before="0" w:after="0"/>
              <w:rPr>
                <w:rFonts w:asciiTheme="majorHAnsi" w:eastAsia="Times New Roman" w:hAnsiTheme="majorHAnsi" w:cs="Times New Roman"/>
                <w:b/>
                <w:color w:val="000000" w:themeColor="text1"/>
                <w:lang w:eastAsia="en-GB"/>
              </w:rPr>
            </w:pPr>
            <w:r>
              <w:rPr>
                <w:rFonts w:asciiTheme="majorHAnsi" w:eastAsia="Times New Roman" w:hAnsiTheme="majorHAnsi" w:cs="Times New Roman"/>
                <w:b/>
                <w:color w:val="000000" w:themeColor="text1"/>
                <w:lang w:eastAsia="en-GB"/>
              </w:rPr>
              <w:t xml:space="preserve">Compliance </w:t>
            </w:r>
          </w:p>
        </w:tc>
        <w:tc>
          <w:tcPr>
            <w:tcW w:w="992" w:type="dxa"/>
            <w:tcBorders>
              <w:top w:val="single" w:sz="4" w:space="0" w:color="auto"/>
              <w:left w:val="single" w:sz="4" w:space="0" w:color="auto"/>
              <w:bottom w:val="single" w:sz="4" w:space="0" w:color="auto"/>
              <w:right w:val="single" w:sz="4" w:space="0" w:color="auto"/>
            </w:tcBorders>
            <w:hideMark/>
          </w:tcPr>
          <w:p w14:paraId="4E3D6BB1" w14:textId="77777777" w:rsidR="0083057C" w:rsidRDefault="0083057C">
            <w:pPr>
              <w:spacing w:before="0" w:after="0"/>
              <w:jc w:val="center"/>
              <w:rPr>
                <w:rFonts w:asciiTheme="majorHAnsi" w:eastAsia="Times New Roman" w:hAnsiTheme="majorHAnsi" w:cs="Times New Roman"/>
                <w:b/>
                <w:color w:val="000000" w:themeColor="text1"/>
                <w:lang w:eastAsia="en-GB"/>
              </w:rPr>
            </w:pPr>
            <w:r>
              <w:rPr>
                <w:rFonts w:asciiTheme="majorHAnsi" w:eastAsia="Times New Roman" w:hAnsiTheme="majorHAnsi" w:cs="Times New Roman"/>
                <w:b/>
                <w:color w:val="000000" w:themeColor="text1"/>
                <w:lang w:eastAsia="en-GB"/>
              </w:rPr>
              <w:t>Yes/No</w:t>
            </w:r>
          </w:p>
        </w:tc>
      </w:tr>
      <w:tr w:rsidR="0083057C" w14:paraId="5F042F44"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6D8A31AF" w14:textId="77777777" w:rsidR="0083057C" w:rsidRDefault="0083057C">
            <w:pPr>
              <w:pStyle w:val="NormalWeb"/>
              <w:rPr>
                <w:rFonts w:asciiTheme="majorHAnsi" w:hAnsiTheme="majorHAnsi"/>
                <w:sz w:val="22"/>
                <w:szCs w:val="22"/>
              </w:rPr>
            </w:pPr>
            <w:r>
              <w:rPr>
                <w:rFonts w:asciiTheme="majorHAnsi" w:hAnsiTheme="majorHAnsi"/>
                <w:sz w:val="22"/>
                <w:szCs w:val="22"/>
              </w:rPr>
              <w:t>HEPs should be able to demonstrate how the modes of delivery used are integrated into the program to facilitate student achievement of the learning outcomes. (ASWEAS 6.3.1)</w:t>
            </w:r>
          </w:p>
        </w:tc>
        <w:tc>
          <w:tcPr>
            <w:tcW w:w="992" w:type="dxa"/>
            <w:tcBorders>
              <w:top w:val="single" w:sz="4" w:space="0" w:color="auto"/>
              <w:left w:val="single" w:sz="4" w:space="0" w:color="auto"/>
              <w:bottom w:val="single" w:sz="4" w:space="0" w:color="auto"/>
              <w:right w:val="single" w:sz="4" w:space="0" w:color="auto"/>
            </w:tcBorders>
          </w:tcPr>
          <w:p w14:paraId="69A0F5D7" w14:textId="77777777" w:rsidR="0083057C" w:rsidRDefault="0083057C">
            <w:pPr>
              <w:pStyle w:val="NormalWeb"/>
              <w:rPr>
                <w:rFonts w:asciiTheme="majorHAnsi" w:hAnsiTheme="majorHAnsi"/>
                <w:sz w:val="22"/>
                <w:szCs w:val="22"/>
              </w:rPr>
            </w:pPr>
          </w:p>
        </w:tc>
      </w:tr>
      <w:tr w:rsidR="0083057C" w14:paraId="343316F9"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3E962EB3" w14:textId="77777777" w:rsidR="0083057C" w:rsidRDefault="0083057C">
            <w:pPr>
              <w:pStyle w:val="NormalWeb"/>
              <w:rPr>
                <w:rFonts w:asciiTheme="majorHAnsi" w:hAnsiTheme="majorHAnsi"/>
                <w:sz w:val="22"/>
                <w:szCs w:val="22"/>
              </w:rPr>
            </w:pPr>
            <w:r>
              <w:rPr>
                <w:rFonts w:asciiTheme="majorHAnsi" w:hAnsiTheme="majorHAnsi"/>
                <w:sz w:val="22"/>
                <w:szCs w:val="22"/>
              </w:rPr>
              <w:t>All students, in all programs are required to complete a minimum of 140 hours (20 days) face-to-face classroom-based learning, the focus of which is professional practice skills.  (ASWEAS 6.3.2)</w:t>
            </w:r>
          </w:p>
        </w:tc>
        <w:tc>
          <w:tcPr>
            <w:tcW w:w="992" w:type="dxa"/>
            <w:tcBorders>
              <w:top w:val="single" w:sz="4" w:space="0" w:color="auto"/>
              <w:left w:val="single" w:sz="4" w:space="0" w:color="auto"/>
              <w:bottom w:val="single" w:sz="4" w:space="0" w:color="auto"/>
              <w:right w:val="single" w:sz="4" w:space="0" w:color="auto"/>
            </w:tcBorders>
          </w:tcPr>
          <w:p w14:paraId="228A718E" w14:textId="77777777" w:rsidR="0083057C" w:rsidRDefault="0083057C">
            <w:pPr>
              <w:pStyle w:val="NormalWeb"/>
              <w:rPr>
                <w:rFonts w:asciiTheme="majorHAnsi" w:hAnsiTheme="majorHAnsi"/>
                <w:sz w:val="22"/>
                <w:szCs w:val="22"/>
              </w:rPr>
            </w:pPr>
          </w:p>
        </w:tc>
      </w:tr>
    </w:tbl>
    <w:p w14:paraId="270525C0" w14:textId="77777777" w:rsidR="0083057C" w:rsidRDefault="0083057C" w:rsidP="0083057C">
      <w:pPr>
        <w:pStyle w:val="Heading3"/>
        <w:rPr>
          <w:lang w:eastAsia="en-GB"/>
        </w:rPr>
      </w:pPr>
      <w:r>
        <w:rPr>
          <w:lang w:eastAsia="en-GB"/>
        </w:rPr>
        <w:t>Delivery across multiple sites</w:t>
      </w:r>
    </w:p>
    <w:p w14:paraId="0B8601AF" w14:textId="77777777" w:rsidR="0083057C" w:rsidRDefault="0083057C" w:rsidP="0083057C">
      <w:pPr>
        <w:rPr>
          <w:rFonts w:asciiTheme="majorHAnsi" w:hAnsiTheme="majorHAnsi"/>
          <w:i/>
          <w:lang w:eastAsia="en-GB"/>
        </w:rPr>
      </w:pPr>
      <w:r>
        <w:rPr>
          <w:rFonts w:asciiTheme="majorHAnsi" w:hAnsiTheme="majorHAnsi"/>
          <w:i/>
          <w:lang w:eastAsia="en-GB"/>
        </w:rPr>
        <w:t xml:space="preserve">Includes: evidence that students at all sites have a learning experience of equal quality. </w:t>
      </w:r>
    </w:p>
    <w:p w14:paraId="2EFB3C44"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7CE42E32" w14:textId="77777777" w:rsidTr="0083057C">
        <w:tc>
          <w:tcPr>
            <w:tcW w:w="9016" w:type="dxa"/>
            <w:tcBorders>
              <w:top w:val="single" w:sz="4" w:space="0" w:color="auto"/>
              <w:left w:val="single" w:sz="4" w:space="0" w:color="auto"/>
              <w:bottom w:val="single" w:sz="4" w:space="0" w:color="auto"/>
              <w:right w:val="single" w:sz="4" w:space="0" w:color="auto"/>
            </w:tcBorders>
          </w:tcPr>
          <w:p w14:paraId="7743BE30" w14:textId="77777777" w:rsidR="0083057C" w:rsidRDefault="0083057C">
            <w:pPr>
              <w:rPr>
                <w:rFonts w:asciiTheme="majorHAnsi" w:hAnsiTheme="majorHAnsi"/>
              </w:rPr>
            </w:pPr>
          </w:p>
        </w:tc>
      </w:tr>
    </w:tbl>
    <w:p w14:paraId="58CD309E"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6D004203" w14:textId="77777777" w:rsidTr="0083057C">
        <w:tc>
          <w:tcPr>
            <w:tcW w:w="9016" w:type="dxa"/>
            <w:tcBorders>
              <w:top w:val="single" w:sz="4" w:space="0" w:color="auto"/>
              <w:left w:val="single" w:sz="4" w:space="0" w:color="auto"/>
              <w:bottom w:val="single" w:sz="4" w:space="0" w:color="auto"/>
              <w:right w:val="single" w:sz="4" w:space="0" w:color="auto"/>
            </w:tcBorders>
          </w:tcPr>
          <w:p w14:paraId="52CF125C" w14:textId="77777777" w:rsidR="0083057C" w:rsidRDefault="0083057C">
            <w:pPr>
              <w:rPr>
                <w:rFonts w:asciiTheme="majorHAnsi" w:hAnsiTheme="majorHAnsi"/>
              </w:rPr>
            </w:pPr>
          </w:p>
        </w:tc>
      </w:tr>
    </w:tbl>
    <w:p w14:paraId="3DF17130" w14:textId="77777777" w:rsidR="0083057C" w:rsidRDefault="0083057C" w:rsidP="0083057C">
      <w:pPr>
        <w:rPr>
          <w:highlight w:val="yellow"/>
        </w:rPr>
      </w:pPr>
    </w:p>
    <w:tbl>
      <w:tblPr>
        <w:tblStyle w:val="TableGrid"/>
        <w:tblW w:w="9072" w:type="dxa"/>
        <w:tblInd w:w="-5" w:type="dxa"/>
        <w:tblLook w:val="04A0" w:firstRow="1" w:lastRow="0" w:firstColumn="1" w:lastColumn="0" w:noHBand="0" w:noVBand="1"/>
      </w:tblPr>
      <w:tblGrid>
        <w:gridCol w:w="8080"/>
        <w:gridCol w:w="992"/>
      </w:tblGrid>
      <w:tr w:rsidR="0083057C" w14:paraId="5BDEAAA6"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72902144" w14:textId="77777777" w:rsidR="0083057C" w:rsidRDefault="0083057C">
            <w:pPr>
              <w:spacing w:before="0" w:after="0"/>
              <w:rPr>
                <w:rFonts w:asciiTheme="majorHAnsi" w:eastAsia="Times New Roman" w:hAnsiTheme="majorHAnsi" w:cs="Times New Roman"/>
                <w:b/>
                <w:color w:val="000000" w:themeColor="text1"/>
                <w:lang w:eastAsia="en-GB"/>
              </w:rPr>
            </w:pPr>
            <w:r>
              <w:rPr>
                <w:rFonts w:asciiTheme="majorHAnsi" w:eastAsia="Times New Roman" w:hAnsiTheme="majorHAnsi" w:cs="Times New Roman"/>
                <w:b/>
                <w:color w:val="000000" w:themeColor="text1"/>
                <w:lang w:eastAsia="en-GB"/>
              </w:rPr>
              <w:t xml:space="preserve">Compliance </w:t>
            </w:r>
          </w:p>
        </w:tc>
        <w:tc>
          <w:tcPr>
            <w:tcW w:w="992" w:type="dxa"/>
            <w:tcBorders>
              <w:top w:val="single" w:sz="4" w:space="0" w:color="auto"/>
              <w:left w:val="single" w:sz="4" w:space="0" w:color="auto"/>
              <w:bottom w:val="single" w:sz="4" w:space="0" w:color="auto"/>
              <w:right w:val="single" w:sz="4" w:space="0" w:color="auto"/>
            </w:tcBorders>
            <w:hideMark/>
          </w:tcPr>
          <w:p w14:paraId="1E591DF3" w14:textId="77777777" w:rsidR="0083057C" w:rsidRDefault="0083057C">
            <w:pPr>
              <w:spacing w:before="0" w:after="0"/>
              <w:jc w:val="center"/>
              <w:rPr>
                <w:rFonts w:asciiTheme="majorHAnsi" w:eastAsia="Times New Roman" w:hAnsiTheme="majorHAnsi" w:cs="Times New Roman"/>
                <w:b/>
                <w:color w:val="000000" w:themeColor="text1"/>
                <w:lang w:eastAsia="en-GB"/>
              </w:rPr>
            </w:pPr>
            <w:r>
              <w:rPr>
                <w:rFonts w:asciiTheme="majorHAnsi" w:eastAsia="Times New Roman" w:hAnsiTheme="majorHAnsi" w:cs="Times New Roman"/>
                <w:b/>
                <w:color w:val="000000" w:themeColor="text1"/>
                <w:lang w:eastAsia="en-GB"/>
              </w:rPr>
              <w:t>Yes/No</w:t>
            </w:r>
          </w:p>
        </w:tc>
      </w:tr>
      <w:tr w:rsidR="0083057C" w14:paraId="3C608FEA" w14:textId="77777777" w:rsidTr="0083057C">
        <w:tc>
          <w:tcPr>
            <w:tcW w:w="8080" w:type="dxa"/>
            <w:tcBorders>
              <w:top w:val="single" w:sz="4" w:space="0" w:color="auto"/>
              <w:left w:val="single" w:sz="4" w:space="0" w:color="auto"/>
              <w:bottom w:val="single" w:sz="4" w:space="0" w:color="auto"/>
              <w:right w:val="single" w:sz="4" w:space="0" w:color="auto"/>
            </w:tcBorders>
            <w:hideMark/>
          </w:tcPr>
          <w:p w14:paraId="08458510" w14:textId="77777777" w:rsidR="0083057C" w:rsidRDefault="0083057C">
            <w:pPr>
              <w:pStyle w:val="NormalWeb"/>
              <w:rPr>
                <w:rFonts w:asciiTheme="majorHAnsi" w:hAnsiTheme="majorHAnsi"/>
                <w:sz w:val="22"/>
                <w:szCs w:val="22"/>
              </w:rPr>
            </w:pPr>
            <w:r>
              <w:rPr>
                <w:rFonts w:asciiTheme="majorHAnsi" w:hAnsiTheme="majorHAnsi"/>
                <w:sz w:val="22"/>
                <w:szCs w:val="22"/>
              </w:rPr>
              <w:t>Where elements of the same social work program are offered across several sites and modes of delivery, the HEP should demonstrate that student learning is supported by resources and staffing at an equivalent level. (ASWEAS 6.1.4)</w:t>
            </w:r>
          </w:p>
        </w:tc>
        <w:tc>
          <w:tcPr>
            <w:tcW w:w="992" w:type="dxa"/>
            <w:tcBorders>
              <w:top w:val="single" w:sz="4" w:space="0" w:color="auto"/>
              <w:left w:val="single" w:sz="4" w:space="0" w:color="auto"/>
              <w:bottom w:val="single" w:sz="4" w:space="0" w:color="auto"/>
              <w:right w:val="single" w:sz="4" w:space="0" w:color="auto"/>
            </w:tcBorders>
          </w:tcPr>
          <w:p w14:paraId="6E0E79B9" w14:textId="77777777" w:rsidR="0083057C" w:rsidRDefault="0083057C">
            <w:pPr>
              <w:pStyle w:val="NormalWeb"/>
              <w:rPr>
                <w:rFonts w:asciiTheme="majorHAnsi" w:hAnsiTheme="majorHAnsi"/>
                <w:sz w:val="22"/>
                <w:szCs w:val="22"/>
              </w:rPr>
            </w:pPr>
          </w:p>
        </w:tc>
      </w:tr>
    </w:tbl>
    <w:p w14:paraId="5F7DD873" w14:textId="77777777" w:rsidR="0083057C" w:rsidRDefault="0083057C" w:rsidP="0083057C">
      <w:pPr>
        <w:pStyle w:val="Heading2"/>
      </w:pPr>
      <w:bookmarkStart w:id="24" w:name="_Toc132899257"/>
      <w:r>
        <w:t>Student profile</w:t>
      </w:r>
      <w:bookmarkEnd w:id="24"/>
    </w:p>
    <w:p w14:paraId="79E5A8D0" w14:textId="77777777" w:rsidR="0083057C" w:rsidRDefault="0083057C" w:rsidP="0083057C">
      <w:pPr>
        <w:rPr>
          <w:rFonts w:asciiTheme="majorHAnsi" w:hAnsiTheme="majorHAnsi"/>
          <w:i/>
          <w:iCs/>
        </w:rPr>
      </w:pPr>
      <w:r>
        <w:rPr>
          <w:rFonts w:asciiTheme="majorHAnsi" w:hAnsiTheme="majorHAnsi"/>
          <w:i/>
          <w:iCs/>
        </w:rPr>
        <w:t xml:space="preserve">Includes: any patterns of enrolment of concern for the quality of the program and potential issues in the demographic characteristics of the student population.  </w:t>
      </w:r>
    </w:p>
    <w:p w14:paraId="7A8A291F"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5CBF093C" w14:textId="77777777" w:rsidTr="0083057C">
        <w:tc>
          <w:tcPr>
            <w:tcW w:w="9016" w:type="dxa"/>
            <w:tcBorders>
              <w:top w:val="single" w:sz="4" w:space="0" w:color="auto"/>
              <w:left w:val="single" w:sz="4" w:space="0" w:color="auto"/>
              <w:bottom w:val="single" w:sz="4" w:space="0" w:color="auto"/>
              <w:right w:val="single" w:sz="4" w:space="0" w:color="auto"/>
            </w:tcBorders>
          </w:tcPr>
          <w:p w14:paraId="21588A51" w14:textId="77777777" w:rsidR="0083057C" w:rsidRDefault="0083057C">
            <w:pPr>
              <w:rPr>
                <w:rFonts w:asciiTheme="majorHAnsi" w:hAnsiTheme="majorHAnsi"/>
              </w:rPr>
            </w:pPr>
          </w:p>
        </w:tc>
      </w:tr>
    </w:tbl>
    <w:p w14:paraId="27D22B66"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21BDDC51" w14:textId="77777777" w:rsidTr="0083057C">
        <w:tc>
          <w:tcPr>
            <w:tcW w:w="9026" w:type="dxa"/>
            <w:tcBorders>
              <w:top w:val="single" w:sz="4" w:space="0" w:color="auto"/>
              <w:left w:val="single" w:sz="4" w:space="0" w:color="auto"/>
              <w:bottom w:val="single" w:sz="4" w:space="0" w:color="auto"/>
              <w:right w:val="single" w:sz="4" w:space="0" w:color="auto"/>
            </w:tcBorders>
          </w:tcPr>
          <w:p w14:paraId="44D7B169" w14:textId="77777777" w:rsidR="0083057C" w:rsidRDefault="0083057C">
            <w:pPr>
              <w:rPr>
                <w:rFonts w:asciiTheme="majorHAnsi" w:hAnsiTheme="majorHAnsi"/>
              </w:rPr>
            </w:pPr>
          </w:p>
        </w:tc>
      </w:tr>
    </w:tbl>
    <w:p w14:paraId="0BB9DABB" w14:textId="77777777" w:rsidR="0083057C" w:rsidRDefault="0083057C" w:rsidP="0083057C">
      <w:pPr>
        <w:pStyle w:val="Heading2"/>
      </w:pPr>
      <w:bookmarkStart w:id="25" w:name="_Toc132899258"/>
      <w:r>
        <w:t>Resources</w:t>
      </w:r>
      <w:bookmarkEnd w:id="25"/>
      <w:r>
        <w:t xml:space="preserve">  </w:t>
      </w:r>
    </w:p>
    <w:p w14:paraId="74090076" w14:textId="1B5C6D24" w:rsidR="0083057C" w:rsidRDefault="0083057C" w:rsidP="0083057C">
      <w:pPr>
        <w:rPr>
          <w:rFonts w:asciiTheme="majorHAnsi" w:hAnsiTheme="majorHAnsi"/>
          <w:i/>
          <w:lang w:eastAsia="en-GB"/>
        </w:rPr>
      </w:pPr>
      <w:r>
        <w:rPr>
          <w:rFonts w:asciiTheme="majorHAnsi" w:hAnsiTheme="majorHAnsi"/>
          <w:i/>
          <w:lang w:eastAsia="en-GB"/>
        </w:rPr>
        <w:t xml:space="preserve">Includes: any significant issues in resourcing (including funding, staffing, facilities and program delivery) available for the program quality.  </w:t>
      </w:r>
      <w:r w:rsidR="00C01060">
        <w:rPr>
          <w:rFonts w:asciiTheme="majorHAnsi" w:hAnsiTheme="majorHAnsi"/>
          <w:i/>
          <w:lang w:eastAsia="en-GB"/>
        </w:rPr>
        <w:br/>
        <w:t xml:space="preserve">Are the resources available and accessible for all modes of delivery? </w:t>
      </w:r>
      <w:proofErr w:type="spellStart"/>
      <w:r w:rsidR="00C01060">
        <w:rPr>
          <w:rFonts w:asciiTheme="majorHAnsi" w:hAnsiTheme="majorHAnsi"/>
          <w:i/>
          <w:lang w:eastAsia="en-GB"/>
        </w:rPr>
        <w:t>e.g</w:t>
      </w:r>
      <w:proofErr w:type="spellEnd"/>
      <w:r w:rsidR="00C01060">
        <w:rPr>
          <w:rFonts w:asciiTheme="majorHAnsi" w:hAnsiTheme="majorHAnsi"/>
          <w:i/>
          <w:lang w:eastAsia="en-GB"/>
        </w:rPr>
        <w:t xml:space="preserve"> online students, international students. </w:t>
      </w:r>
    </w:p>
    <w:p w14:paraId="1863A87B"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2495C580" w14:textId="77777777" w:rsidTr="0083057C">
        <w:tc>
          <w:tcPr>
            <w:tcW w:w="9016" w:type="dxa"/>
            <w:tcBorders>
              <w:top w:val="single" w:sz="4" w:space="0" w:color="auto"/>
              <w:left w:val="single" w:sz="4" w:space="0" w:color="auto"/>
              <w:bottom w:val="single" w:sz="4" w:space="0" w:color="auto"/>
              <w:right w:val="single" w:sz="4" w:space="0" w:color="auto"/>
            </w:tcBorders>
          </w:tcPr>
          <w:p w14:paraId="424322AB" w14:textId="77777777" w:rsidR="0083057C" w:rsidRDefault="0083057C">
            <w:pPr>
              <w:rPr>
                <w:rFonts w:asciiTheme="majorHAnsi" w:hAnsiTheme="majorHAnsi"/>
              </w:rPr>
            </w:pPr>
          </w:p>
        </w:tc>
      </w:tr>
    </w:tbl>
    <w:p w14:paraId="20C68F00"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59EC1845" w14:textId="77777777" w:rsidTr="0083057C">
        <w:tc>
          <w:tcPr>
            <w:tcW w:w="9026" w:type="dxa"/>
            <w:tcBorders>
              <w:top w:val="single" w:sz="4" w:space="0" w:color="auto"/>
              <w:left w:val="single" w:sz="4" w:space="0" w:color="auto"/>
              <w:bottom w:val="single" w:sz="4" w:space="0" w:color="auto"/>
              <w:right w:val="single" w:sz="4" w:space="0" w:color="auto"/>
            </w:tcBorders>
          </w:tcPr>
          <w:p w14:paraId="7C68C21F" w14:textId="77777777" w:rsidR="0083057C" w:rsidRDefault="0083057C">
            <w:pPr>
              <w:rPr>
                <w:rFonts w:asciiTheme="majorHAnsi" w:hAnsiTheme="majorHAnsi"/>
              </w:rPr>
            </w:pPr>
          </w:p>
        </w:tc>
      </w:tr>
    </w:tbl>
    <w:p w14:paraId="516BF664" w14:textId="77777777" w:rsidR="0083057C" w:rsidRDefault="0083057C" w:rsidP="0083057C">
      <w:pPr>
        <w:pStyle w:val="Heading1"/>
      </w:pPr>
      <w:bookmarkStart w:id="26" w:name="_Toc132899259"/>
      <w:r>
        <w:lastRenderedPageBreak/>
        <w:t>Subjects/units</w:t>
      </w:r>
      <w:bookmarkEnd w:id="26"/>
      <w:r>
        <w:t xml:space="preserve">   </w:t>
      </w:r>
    </w:p>
    <w:p w14:paraId="28B7A14A" w14:textId="58A77E85" w:rsidR="00C01060" w:rsidRPr="00C01060" w:rsidRDefault="0083057C" w:rsidP="00C01060">
      <w:pPr>
        <w:rPr>
          <w:i/>
        </w:rPr>
      </w:pPr>
      <w:r w:rsidRPr="00C01060">
        <w:rPr>
          <w:i/>
        </w:rPr>
        <w:t xml:space="preserve">Includes: the contribution of subjects/units to the overall integrity and coherence of the course, and the forms of assessment supporting student learning outcomes. </w:t>
      </w:r>
      <w:r w:rsidR="00C01060" w:rsidRPr="00C01060">
        <w:rPr>
          <w:i/>
        </w:rPr>
        <w:t xml:space="preserve"> Some points to consider </w:t>
      </w:r>
      <w:proofErr w:type="gramStart"/>
      <w:r w:rsidR="00C01060" w:rsidRPr="00C01060">
        <w:rPr>
          <w:i/>
        </w:rPr>
        <w:t>maybe:-</w:t>
      </w:r>
      <w:proofErr w:type="gramEnd"/>
      <w:r w:rsidR="00C01060" w:rsidRPr="00C01060">
        <w:rPr>
          <w:i/>
        </w:rPr>
        <w:br/>
      </w:r>
      <w:r w:rsidR="00C01060" w:rsidRPr="00C01060">
        <w:rPr>
          <w:i/>
        </w:rPr>
        <w:br/>
      </w:r>
      <w:r w:rsidR="00C01060">
        <w:rPr>
          <w:i/>
        </w:rPr>
        <w:t xml:space="preserve">- </w:t>
      </w:r>
      <w:r w:rsidR="00C01060" w:rsidRPr="00C01060">
        <w:rPr>
          <w:i/>
        </w:rPr>
        <w:t>Did the panel view Learning Management System utilised by students and staff</w:t>
      </w:r>
      <w:r w:rsidR="00C01060">
        <w:rPr>
          <w:i/>
        </w:rPr>
        <w:t>?</w:t>
      </w:r>
      <w:r w:rsidR="00C01060">
        <w:rPr>
          <w:i/>
        </w:rPr>
        <w:br/>
        <w:t>- Did the panel view individual unit/subject outlines? if so does it provide enough information</w:t>
      </w:r>
      <w:r w:rsidR="00C01060">
        <w:rPr>
          <w:i/>
        </w:rPr>
        <w:br/>
        <w:t>- Do the unit cohesively flow together in covering all curriculum content areas?</w:t>
      </w:r>
    </w:p>
    <w:p w14:paraId="451C2759" w14:textId="667975B8" w:rsidR="0083057C" w:rsidRDefault="0083057C" w:rsidP="0083057C">
      <w:pPr>
        <w:rPr>
          <w:i/>
        </w:rPr>
      </w:pPr>
      <w:r>
        <w:rPr>
          <w:i/>
        </w:rPr>
        <w:t xml:space="preserve">It is not expected that the Panel will comment on </w:t>
      </w:r>
      <w:proofErr w:type="gramStart"/>
      <w:r>
        <w:rPr>
          <w:i/>
        </w:rPr>
        <w:t>each and every</w:t>
      </w:r>
      <w:proofErr w:type="gramEnd"/>
      <w:r>
        <w:rPr>
          <w:i/>
        </w:rPr>
        <w:t xml:space="preserve"> subject/unit.</w:t>
      </w:r>
    </w:p>
    <w:p w14:paraId="641E6CA1" w14:textId="77777777" w:rsidR="0083057C" w:rsidRDefault="0083057C" w:rsidP="0083057C">
      <w:pPr>
        <w:rPr>
          <w:rFonts w:asciiTheme="majorHAnsi" w:hAnsiTheme="majorHAnsi"/>
          <w:i/>
        </w:rPr>
      </w:pPr>
      <w:r>
        <w:rPr>
          <w:rFonts w:asciiTheme="majorHAnsi" w:hAnsiTheme="majorHAnsi"/>
          <w:b/>
          <w:bCs/>
          <w:color w:val="000000" w:themeColor="text1"/>
        </w:rPr>
        <w:t>Areas of focus identified by Panel</w:t>
      </w:r>
    </w:p>
    <w:tbl>
      <w:tblPr>
        <w:tblStyle w:val="TableGrid"/>
        <w:tblW w:w="0" w:type="auto"/>
        <w:tblLook w:val="04A0" w:firstRow="1" w:lastRow="0" w:firstColumn="1" w:lastColumn="0" w:noHBand="0" w:noVBand="1"/>
      </w:tblPr>
      <w:tblGrid>
        <w:gridCol w:w="9016"/>
      </w:tblGrid>
      <w:tr w:rsidR="0083057C" w14:paraId="1AE3FEF3" w14:textId="77777777" w:rsidTr="0083057C">
        <w:tc>
          <w:tcPr>
            <w:tcW w:w="9016" w:type="dxa"/>
            <w:tcBorders>
              <w:top w:val="single" w:sz="4" w:space="0" w:color="auto"/>
              <w:left w:val="single" w:sz="4" w:space="0" w:color="auto"/>
              <w:bottom w:val="single" w:sz="4" w:space="0" w:color="auto"/>
              <w:right w:val="single" w:sz="4" w:space="0" w:color="auto"/>
            </w:tcBorders>
          </w:tcPr>
          <w:p w14:paraId="7E3A3A85" w14:textId="77777777" w:rsidR="0083057C" w:rsidRDefault="0083057C">
            <w:pPr>
              <w:rPr>
                <w:rFonts w:asciiTheme="majorHAnsi" w:hAnsiTheme="majorHAnsi"/>
              </w:rPr>
            </w:pPr>
          </w:p>
        </w:tc>
      </w:tr>
    </w:tbl>
    <w:p w14:paraId="37B862DB" w14:textId="77777777" w:rsidR="0083057C" w:rsidRDefault="0083057C" w:rsidP="0083057C">
      <w:pPr>
        <w:rPr>
          <w:rFonts w:asciiTheme="majorHAnsi" w:hAnsiTheme="majorHAnsi"/>
          <w:b/>
          <w:bCs/>
        </w:rPr>
      </w:pPr>
      <w:r>
        <w:rPr>
          <w:rFonts w:asciiTheme="majorHAnsi" w:hAnsiTheme="majorHAnsi"/>
          <w:b/>
          <w:bCs/>
        </w:rPr>
        <w:t>Panel assessment</w:t>
      </w:r>
    </w:p>
    <w:tbl>
      <w:tblPr>
        <w:tblStyle w:val="TableGrid"/>
        <w:tblW w:w="0" w:type="auto"/>
        <w:tblLook w:val="04A0" w:firstRow="1" w:lastRow="0" w:firstColumn="1" w:lastColumn="0" w:noHBand="0" w:noVBand="1"/>
      </w:tblPr>
      <w:tblGrid>
        <w:gridCol w:w="9016"/>
      </w:tblGrid>
      <w:tr w:rsidR="0083057C" w14:paraId="3DF265B9" w14:textId="77777777" w:rsidTr="0083057C">
        <w:tc>
          <w:tcPr>
            <w:tcW w:w="9026" w:type="dxa"/>
            <w:tcBorders>
              <w:top w:val="single" w:sz="4" w:space="0" w:color="auto"/>
              <w:left w:val="single" w:sz="4" w:space="0" w:color="auto"/>
              <w:bottom w:val="single" w:sz="4" w:space="0" w:color="auto"/>
              <w:right w:val="single" w:sz="4" w:space="0" w:color="auto"/>
            </w:tcBorders>
          </w:tcPr>
          <w:p w14:paraId="37B53656" w14:textId="77777777" w:rsidR="0083057C" w:rsidRDefault="0083057C">
            <w:pPr>
              <w:rPr>
                <w:rFonts w:asciiTheme="majorHAnsi" w:hAnsiTheme="majorHAnsi"/>
              </w:rPr>
            </w:pPr>
          </w:p>
        </w:tc>
      </w:tr>
    </w:tbl>
    <w:p w14:paraId="173533F0" w14:textId="77777777" w:rsidR="0083057C" w:rsidRDefault="0083057C" w:rsidP="0083057C">
      <w:pPr>
        <w:rPr>
          <w:rFonts w:asciiTheme="majorHAnsi" w:hAnsiTheme="majorHAnsi"/>
        </w:rPr>
      </w:pPr>
    </w:p>
    <w:p w14:paraId="6F164DD5" w14:textId="77777777" w:rsidR="0083057C" w:rsidRDefault="0083057C" w:rsidP="0083057C">
      <w:pPr>
        <w:pStyle w:val="Heading1"/>
      </w:pPr>
      <w:bookmarkStart w:id="27" w:name="_Toc132899260"/>
      <w:r>
        <w:lastRenderedPageBreak/>
        <w:t>Commendations</w:t>
      </w:r>
      <w:bookmarkEnd w:id="27"/>
      <w:r>
        <w:t xml:space="preserve">  </w:t>
      </w:r>
    </w:p>
    <w:p w14:paraId="45B4E7CE" w14:textId="77777777" w:rsidR="0083057C" w:rsidRDefault="0083057C" w:rsidP="0083057C"/>
    <w:tbl>
      <w:tblPr>
        <w:tblStyle w:val="TableGrid"/>
        <w:tblW w:w="0" w:type="auto"/>
        <w:tblLook w:val="04A0" w:firstRow="1" w:lastRow="0" w:firstColumn="1" w:lastColumn="0" w:noHBand="0" w:noVBand="1"/>
      </w:tblPr>
      <w:tblGrid>
        <w:gridCol w:w="9016"/>
      </w:tblGrid>
      <w:tr w:rsidR="0083057C" w14:paraId="30DB7D80" w14:textId="77777777" w:rsidTr="0083057C">
        <w:tc>
          <w:tcPr>
            <w:tcW w:w="9026" w:type="dxa"/>
            <w:tcBorders>
              <w:top w:val="single" w:sz="4" w:space="0" w:color="auto"/>
              <w:left w:val="single" w:sz="4" w:space="0" w:color="auto"/>
              <w:bottom w:val="single" w:sz="4" w:space="0" w:color="auto"/>
              <w:right w:val="single" w:sz="4" w:space="0" w:color="auto"/>
            </w:tcBorders>
          </w:tcPr>
          <w:p w14:paraId="482D9464" w14:textId="77777777" w:rsidR="0083057C" w:rsidRDefault="0083057C">
            <w:pPr>
              <w:rPr>
                <w:rFonts w:asciiTheme="majorHAnsi" w:hAnsiTheme="majorHAnsi"/>
              </w:rPr>
            </w:pPr>
          </w:p>
          <w:p w14:paraId="17A28FE8" w14:textId="77777777" w:rsidR="0083057C" w:rsidRDefault="0083057C">
            <w:pPr>
              <w:rPr>
                <w:rFonts w:asciiTheme="majorHAnsi" w:hAnsiTheme="majorHAnsi"/>
              </w:rPr>
            </w:pPr>
          </w:p>
          <w:p w14:paraId="52776703" w14:textId="77777777" w:rsidR="0083057C" w:rsidRDefault="0083057C">
            <w:pPr>
              <w:rPr>
                <w:rFonts w:asciiTheme="majorHAnsi" w:hAnsiTheme="majorHAnsi"/>
              </w:rPr>
            </w:pPr>
          </w:p>
          <w:p w14:paraId="49B7AC9D" w14:textId="77777777" w:rsidR="0083057C" w:rsidRDefault="0083057C">
            <w:pPr>
              <w:rPr>
                <w:rFonts w:asciiTheme="majorHAnsi" w:hAnsiTheme="majorHAnsi"/>
              </w:rPr>
            </w:pPr>
          </w:p>
          <w:p w14:paraId="2665EAAA" w14:textId="77777777" w:rsidR="0083057C" w:rsidRDefault="0083057C">
            <w:pPr>
              <w:rPr>
                <w:rFonts w:asciiTheme="majorHAnsi" w:hAnsiTheme="majorHAnsi"/>
              </w:rPr>
            </w:pPr>
          </w:p>
          <w:p w14:paraId="2EE83741" w14:textId="77777777" w:rsidR="0083057C" w:rsidRDefault="0083057C">
            <w:pPr>
              <w:rPr>
                <w:rFonts w:asciiTheme="majorHAnsi" w:hAnsiTheme="majorHAnsi"/>
              </w:rPr>
            </w:pPr>
          </w:p>
          <w:p w14:paraId="1D9C74A2" w14:textId="77777777" w:rsidR="0083057C" w:rsidRDefault="0083057C">
            <w:pPr>
              <w:rPr>
                <w:rFonts w:asciiTheme="majorHAnsi" w:hAnsiTheme="majorHAnsi"/>
              </w:rPr>
            </w:pPr>
          </w:p>
          <w:p w14:paraId="16333149" w14:textId="77777777" w:rsidR="0083057C" w:rsidRDefault="0083057C">
            <w:pPr>
              <w:rPr>
                <w:rFonts w:asciiTheme="majorHAnsi" w:hAnsiTheme="majorHAnsi"/>
              </w:rPr>
            </w:pPr>
          </w:p>
          <w:p w14:paraId="44F68D78" w14:textId="77777777" w:rsidR="0083057C" w:rsidRDefault="0083057C">
            <w:pPr>
              <w:rPr>
                <w:rFonts w:asciiTheme="majorHAnsi" w:hAnsiTheme="majorHAnsi"/>
              </w:rPr>
            </w:pPr>
          </w:p>
          <w:p w14:paraId="419E072A" w14:textId="77777777" w:rsidR="0083057C" w:rsidRDefault="0083057C">
            <w:pPr>
              <w:rPr>
                <w:rFonts w:asciiTheme="majorHAnsi" w:hAnsiTheme="majorHAnsi"/>
              </w:rPr>
            </w:pPr>
          </w:p>
          <w:p w14:paraId="6685B68A" w14:textId="77777777" w:rsidR="0083057C" w:rsidRDefault="0083057C">
            <w:pPr>
              <w:rPr>
                <w:rFonts w:asciiTheme="majorHAnsi" w:hAnsiTheme="majorHAnsi"/>
              </w:rPr>
            </w:pPr>
          </w:p>
          <w:p w14:paraId="32B8B5A2" w14:textId="77777777" w:rsidR="0083057C" w:rsidRDefault="0083057C">
            <w:pPr>
              <w:rPr>
                <w:rFonts w:asciiTheme="majorHAnsi" w:hAnsiTheme="majorHAnsi"/>
              </w:rPr>
            </w:pPr>
          </w:p>
          <w:p w14:paraId="731CD819" w14:textId="77777777" w:rsidR="0083057C" w:rsidRDefault="0083057C">
            <w:pPr>
              <w:rPr>
                <w:rFonts w:asciiTheme="majorHAnsi" w:hAnsiTheme="majorHAnsi"/>
              </w:rPr>
            </w:pPr>
          </w:p>
          <w:p w14:paraId="349B2587" w14:textId="77777777" w:rsidR="0083057C" w:rsidRDefault="0083057C">
            <w:pPr>
              <w:rPr>
                <w:rFonts w:asciiTheme="majorHAnsi" w:hAnsiTheme="majorHAnsi"/>
              </w:rPr>
            </w:pPr>
          </w:p>
          <w:p w14:paraId="3EFB7BFE" w14:textId="77777777" w:rsidR="0083057C" w:rsidRDefault="0083057C">
            <w:pPr>
              <w:rPr>
                <w:rFonts w:asciiTheme="majorHAnsi" w:hAnsiTheme="majorHAnsi"/>
              </w:rPr>
            </w:pPr>
          </w:p>
          <w:p w14:paraId="50D091D8" w14:textId="77777777" w:rsidR="0083057C" w:rsidRDefault="0083057C">
            <w:pPr>
              <w:rPr>
                <w:rFonts w:asciiTheme="majorHAnsi" w:hAnsiTheme="majorHAnsi"/>
              </w:rPr>
            </w:pPr>
          </w:p>
          <w:p w14:paraId="6C77EBC0" w14:textId="77777777" w:rsidR="0083057C" w:rsidRDefault="0083057C">
            <w:pPr>
              <w:rPr>
                <w:rFonts w:asciiTheme="majorHAnsi" w:hAnsiTheme="majorHAnsi"/>
              </w:rPr>
            </w:pPr>
          </w:p>
          <w:p w14:paraId="4F9C0E40" w14:textId="77777777" w:rsidR="0083057C" w:rsidRDefault="0083057C">
            <w:pPr>
              <w:rPr>
                <w:rFonts w:asciiTheme="majorHAnsi" w:hAnsiTheme="majorHAnsi"/>
              </w:rPr>
            </w:pPr>
          </w:p>
        </w:tc>
      </w:tr>
    </w:tbl>
    <w:p w14:paraId="6F6A5F94" w14:textId="77777777" w:rsidR="0083057C" w:rsidRDefault="0083057C" w:rsidP="0083057C"/>
    <w:p w14:paraId="5EE1A6ED" w14:textId="0903AA54" w:rsidR="0083057C" w:rsidRDefault="001F2D4A" w:rsidP="00C01060">
      <w:pPr>
        <w:pStyle w:val="Heading1"/>
        <w:numPr>
          <w:ilvl w:val="0"/>
          <w:numId w:val="0"/>
        </w:numPr>
        <w:ind w:left="431" w:hanging="431"/>
      </w:pPr>
      <w:bookmarkStart w:id="28" w:name="_Toc132899261"/>
      <w:r>
        <w:lastRenderedPageBreak/>
        <w:t>7</w:t>
      </w:r>
      <w:r w:rsidR="00C01060">
        <w:t xml:space="preserve"> </w:t>
      </w:r>
      <w:r w:rsidR="0083057C">
        <w:t>Recommendations</w:t>
      </w:r>
      <w:bookmarkEnd w:id="28"/>
      <w:r w:rsidR="0083057C">
        <w:t xml:space="preserve"> </w:t>
      </w:r>
    </w:p>
    <w:p w14:paraId="11CDBD2C" w14:textId="77777777" w:rsidR="0083057C" w:rsidRDefault="0083057C" w:rsidP="0083057C"/>
    <w:tbl>
      <w:tblPr>
        <w:tblStyle w:val="TableGrid"/>
        <w:tblW w:w="0" w:type="auto"/>
        <w:tblLook w:val="04A0" w:firstRow="1" w:lastRow="0" w:firstColumn="1" w:lastColumn="0" w:noHBand="0" w:noVBand="1"/>
      </w:tblPr>
      <w:tblGrid>
        <w:gridCol w:w="9016"/>
      </w:tblGrid>
      <w:tr w:rsidR="0083057C" w14:paraId="707F9D07" w14:textId="77777777" w:rsidTr="0083057C">
        <w:tc>
          <w:tcPr>
            <w:tcW w:w="9016" w:type="dxa"/>
            <w:tcBorders>
              <w:top w:val="single" w:sz="4" w:space="0" w:color="auto"/>
              <w:left w:val="single" w:sz="4" w:space="0" w:color="auto"/>
              <w:bottom w:val="single" w:sz="4" w:space="0" w:color="auto"/>
              <w:right w:val="single" w:sz="4" w:space="0" w:color="auto"/>
            </w:tcBorders>
          </w:tcPr>
          <w:p w14:paraId="1CDF0A1E" w14:textId="77777777" w:rsidR="0083057C" w:rsidRDefault="0083057C">
            <w:pPr>
              <w:rPr>
                <w:rFonts w:asciiTheme="majorHAnsi" w:hAnsiTheme="majorHAnsi"/>
              </w:rPr>
            </w:pPr>
          </w:p>
          <w:p w14:paraId="3393DF2A" w14:textId="77777777" w:rsidR="0083057C" w:rsidRDefault="0083057C">
            <w:pPr>
              <w:rPr>
                <w:rFonts w:asciiTheme="majorHAnsi" w:hAnsiTheme="majorHAnsi"/>
              </w:rPr>
            </w:pPr>
          </w:p>
          <w:p w14:paraId="4AE525EC" w14:textId="77777777" w:rsidR="0083057C" w:rsidRDefault="0083057C">
            <w:pPr>
              <w:rPr>
                <w:rFonts w:asciiTheme="majorHAnsi" w:hAnsiTheme="majorHAnsi"/>
              </w:rPr>
            </w:pPr>
          </w:p>
          <w:p w14:paraId="53ECBC81" w14:textId="77777777" w:rsidR="0083057C" w:rsidRDefault="0083057C">
            <w:pPr>
              <w:rPr>
                <w:rFonts w:asciiTheme="majorHAnsi" w:hAnsiTheme="majorHAnsi"/>
              </w:rPr>
            </w:pPr>
          </w:p>
          <w:p w14:paraId="3C087EAD" w14:textId="77777777" w:rsidR="0083057C" w:rsidRDefault="0083057C">
            <w:pPr>
              <w:rPr>
                <w:rFonts w:asciiTheme="majorHAnsi" w:hAnsiTheme="majorHAnsi"/>
              </w:rPr>
            </w:pPr>
          </w:p>
          <w:p w14:paraId="2CF07636" w14:textId="77777777" w:rsidR="0083057C" w:rsidRDefault="0083057C">
            <w:pPr>
              <w:rPr>
                <w:rFonts w:asciiTheme="majorHAnsi" w:hAnsiTheme="majorHAnsi"/>
              </w:rPr>
            </w:pPr>
          </w:p>
          <w:p w14:paraId="1FF3B469" w14:textId="77777777" w:rsidR="0083057C" w:rsidRDefault="0083057C">
            <w:pPr>
              <w:rPr>
                <w:rFonts w:asciiTheme="majorHAnsi" w:hAnsiTheme="majorHAnsi"/>
              </w:rPr>
            </w:pPr>
          </w:p>
          <w:p w14:paraId="635CDBDC" w14:textId="77777777" w:rsidR="0083057C" w:rsidRDefault="0083057C">
            <w:pPr>
              <w:rPr>
                <w:rFonts w:asciiTheme="majorHAnsi" w:hAnsiTheme="majorHAnsi"/>
              </w:rPr>
            </w:pPr>
          </w:p>
          <w:p w14:paraId="7C6B7E34" w14:textId="77777777" w:rsidR="0083057C" w:rsidRDefault="0083057C">
            <w:pPr>
              <w:rPr>
                <w:rFonts w:asciiTheme="majorHAnsi" w:hAnsiTheme="majorHAnsi"/>
              </w:rPr>
            </w:pPr>
          </w:p>
          <w:p w14:paraId="42D597B0" w14:textId="77777777" w:rsidR="0083057C" w:rsidRDefault="0083057C">
            <w:pPr>
              <w:rPr>
                <w:rFonts w:asciiTheme="majorHAnsi" w:hAnsiTheme="majorHAnsi"/>
              </w:rPr>
            </w:pPr>
          </w:p>
          <w:p w14:paraId="17290C16" w14:textId="77777777" w:rsidR="0083057C" w:rsidRDefault="0083057C">
            <w:pPr>
              <w:rPr>
                <w:rFonts w:asciiTheme="majorHAnsi" w:hAnsiTheme="majorHAnsi"/>
              </w:rPr>
            </w:pPr>
          </w:p>
          <w:p w14:paraId="1CC176F8" w14:textId="77777777" w:rsidR="0083057C" w:rsidRDefault="0083057C">
            <w:pPr>
              <w:rPr>
                <w:rFonts w:asciiTheme="majorHAnsi" w:hAnsiTheme="majorHAnsi"/>
              </w:rPr>
            </w:pPr>
          </w:p>
          <w:p w14:paraId="44FDCCCE" w14:textId="77777777" w:rsidR="0083057C" w:rsidRDefault="0083057C">
            <w:pPr>
              <w:rPr>
                <w:rFonts w:asciiTheme="majorHAnsi" w:hAnsiTheme="majorHAnsi"/>
              </w:rPr>
            </w:pPr>
          </w:p>
          <w:p w14:paraId="2D1DEFA7" w14:textId="77777777" w:rsidR="0083057C" w:rsidRDefault="0083057C">
            <w:pPr>
              <w:rPr>
                <w:rFonts w:asciiTheme="majorHAnsi" w:hAnsiTheme="majorHAnsi"/>
              </w:rPr>
            </w:pPr>
          </w:p>
        </w:tc>
      </w:tr>
    </w:tbl>
    <w:p w14:paraId="582322D0" w14:textId="10AB55BB" w:rsidR="00C01060" w:rsidRDefault="00C01060" w:rsidP="00C01060">
      <w:pPr>
        <w:pStyle w:val="Heading1"/>
        <w:numPr>
          <w:ilvl w:val="0"/>
          <w:numId w:val="0"/>
        </w:numPr>
        <w:ind w:left="431" w:hanging="431"/>
      </w:pPr>
      <w:bookmarkStart w:id="29" w:name="_Toc132899262"/>
      <w:r>
        <w:lastRenderedPageBreak/>
        <w:t xml:space="preserve">8 </w:t>
      </w:r>
      <w:r w:rsidR="00923F79">
        <w:t>Opportunities for</w:t>
      </w:r>
      <w:r>
        <w:t xml:space="preserve"> continuous improvement</w:t>
      </w:r>
      <w:r>
        <w:br/>
      </w:r>
      <w:r w:rsidRPr="00C01060">
        <w:rPr>
          <w:sz w:val="20"/>
          <w:szCs w:val="18"/>
        </w:rPr>
        <w:t>(Note these are for development</w:t>
      </w:r>
      <w:r>
        <w:rPr>
          <w:sz w:val="20"/>
          <w:szCs w:val="18"/>
        </w:rPr>
        <w:t xml:space="preserve"> purposes, not required for accreditation approval)</w:t>
      </w:r>
      <w:bookmarkEnd w:id="29"/>
    </w:p>
    <w:tbl>
      <w:tblPr>
        <w:tblStyle w:val="TableGrid"/>
        <w:tblW w:w="0" w:type="auto"/>
        <w:tblLook w:val="04A0" w:firstRow="1" w:lastRow="0" w:firstColumn="1" w:lastColumn="0" w:noHBand="0" w:noVBand="1"/>
      </w:tblPr>
      <w:tblGrid>
        <w:gridCol w:w="9016"/>
      </w:tblGrid>
      <w:tr w:rsidR="00C01060" w14:paraId="3D5B8585" w14:textId="77777777" w:rsidTr="00A65173">
        <w:tc>
          <w:tcPr>
            <w:tcW w:w="9016" w:type="dxa"/>
            <w:tcBorders>
              <w:top w:val="single" w:sz="4" w:space="0" w:color="auto"/>
              <w:left w:val="single" w:sz="4" w:space="0" w:color="auto"/>
              <w:bottom w:val="single" w:sz="4" w:space="0" w:color="auto"/>
              <w:right w:val="single" w:sz="4" w:space="0" w:color="auto"/>
            </w:tcBorders>
          </w:tcPr>
          <w:p w14:paraId="283D15EB" w14:textId="77777777" w:rsidR="00C01060" w:rsidRDefault="00C01060" w:rsidP="00A65173">
            <w:pPr>
              <w:rPr>
                <w:rFonts w:asciiTheme="majorHAnsi" w:hAnsiTheme="majorHAnsi"/>
              </w:rPr>
            </w:pPr>
          </w:p>
          <w:p w14:paraId="4A7E8E78" w14:textId="77777777" w:rsidR="00C01060" w:rsidRDefault="00C01060" w:rsidP="00A65173">
            <w:pPr>
              <w:rPr>
                <w:rFonts w:asciiTheme="majorHAnsi" w:hAnsiTheme="majorHAnsi"/>
              </w:rPr>
            </w:pPr>
          </w:p>
          <w:p w14:paraId="742C7F5C" w14:textId="77777777" w:rsidR="00C01060" w:rsidRDefault="00C01060" w:rsidP="00A65173">
            <w:pPr>
              <w:rPr>
                <w:rFonts w:asciiTheme="majorHAnsi" w:hAnsiTheme="majorHAnsi"/>
              </w:rPr>
            </w:pPr>
          </w:p>
          <w:p w14:paraId="6A1EF098" w14:textId="77777777" w:rsidR="00C01060" w:rsidRDefault="00C01060" w:rsidP="00A65173">
            <w:pPr>
              <w:rPr>
                <w:rFonts w:asciiTheme="majorHAnsi" w:hAnsiTheme="majorHAnsi"/>
              </w:rPr>
            </w:pPr>
          </w:p>
          <w:p w14:paraId="4000E0F1" w14:textId="77777777" w:rsidR="00C01060" w:rsidRDefault="00C01060" w:rsidP="00A65173">
            <w:pPr>
              <w:rPr>
                <w:rFonts w:asciiTheme="majorHAnsi" w:hAnsiTheme="majorHAnsi"/>
              </w:rPr>
            </w:pPr>
          </w:p>
          <w:p w14:paraId="7CC262B3" w14:textId="77777777" w:rsidR="00C01060" w:rsidRDefault="00C01060" w:rsidP="00A65173">
            <w:pPr>
              <w:rPr>
                <w:rFonts w:asciiTheme="majorHAnsi" w:hAnsiTheme="majorHAnsi"/>
              </w:rPr>
            </w:pPr>
          </w:p>
          <w:p w14:paraId="48517579" w14:textId="77777777" w:rsidR="00C01060" w:rsidRDefault="00C01060" w:rsidP="00A65173">
            <w:pPr>
              <w:rPr>
                <w:rFonts w:asciiTheme="majorHAnsi" w:hAnsiTheme="majorHAnsi"/>
              </w:rPr>
            </w:pPr>
          </w:p>
          <w:p w14:paraId="781473F4" w14:textId="77777777" w:rsidR="00C01060" w:rsidRDefault="00C01060" w:rsidP="00A65173">
            <w:pPr>
              <w:rPr>
                <w:rFonts w:asciiTheme="majorHAnsi" w:hAnsiTheme="majorHAnsi"/>
              </w:rPr>
            </w:pPr>
          </w:p>
          <w:p w14:paraId="43B13F0B" w14:textId="77777777" w:rsidR="00C01060" w:rsidRDefault="00C01060" w:rsidP="00A65173">
            <w:pPr>
              <w:rPr>
                <w:rFonts w:asciiTheme="majorHAnsi" w:hAnsiTheme="majorHAnsi"/>
              </w:rPr>
            </w:pPr>
          </w:p>
          <w:p w14:paraId="01CC55F4" w14:textId="77777777" w:rsidR="00C01060" w:rsidRDefault="00C01060" w:rsidP="00A65173">
            <w:pPr>
              <w:rPr>
                <w:rFonts w:asciiTheme="majorHAnsi" w:hAnsiTheme="majorHAnsi"/>
              </w:rPr>
            </w:pPr>
          </w:p>
          <w:p w14:paraId="170A13A9" w14:textId="77777777" w:rsidR="00C01060" w:rsidRDefault="00C01060" w:rsidP="00A65173">
            <w:pPr>
              <w:rPr>
                <w:rFonts w:asciiTheme="majorHAnsi" w:hAnsiTheme="majorHAnsi"/>
              </w:rPr>
            </w:pPr>
          </w:p>
          <w:p w14:paraId="78A0FFB4" w14:textId="77777777" w:rsidR="00C01060" w:rsidRDefault="00C01060" w:rsidP="00A65173">
            <w:pPr>
              <w:rPr>
                <w:rFonts w:asciiTheme="majorHAnsi" w:hAnsiTheme="majorHAnsi"/>
              </w:rPr>
            </w:pPr>
          </w:p>
          <w:p w14:paraId="537E8DE8" w14:textId="77777777" w:rsidR="00C01060" w:rsidRDefault="00C01060" w:rsidP="00A65173">
            <w:pPr>
              <w:rPr>
                <w:rFonts w:asciiTheme="majorHAnsi" w:hAnsiTheme="majorHAnsi"/>
              </w:rPr>
            </w:pPr>
          </w:p>
          <w:p w14:paraId="3916DE50" w14:textId="77777777" w:rsidR="00C01060" w:rsidRDefault="00C01060" w:rsidP="00A65173">
            <w:pPr>
              <w:rPr>
                <w:rFonts w:asciiTheme="majorHAnsi" w:hAnsiTheme="majorHAnsi"/>
              </w:rPr>
            </w:pPr>
          </w:p>
        </w:tc>
      </w:tr>
    </w:tbl>
    <w:p w14:paraId="7C53E588" w14:textId="77777777" w:rsidR="00C01060" w:rsidRDefault="00C01060" w:rsidP="00C01060">
      <w:pPr>
        <w:rPr>
          <w:rFonts w:asciiTheme="majorHAnsi" w:hAnsiTheme="majorHAnsi"/>
        </w:rPr>
      </w:pPr>
    </w:p>
    <w:p w14:paraId="39998DD0" w14:textId="77777777" w:rsidR="00C01060" w:rsidRDefault="00C01060" w:rsidP="00C01060">
      <w:pPr>
        <w:rPr>
          <w:rFonts w:asciiTheme="majorHAnsi" w:hAnsiTheme="majorHAnsi"/>
        </w:rPr>
      </w:pPr>
    </w:p>
    <w:p w14:paraId="52E244B2" w14:textId="77777777" w:rsidR="00C01060" w:rsidRDefault="00C01060" w:rsidP="00C01060">
      <w:pPr>
        <w:rPr>
          <w:rFonts w:asciiTheme="majorHAnsi" w:hAnsiTheme="majorHAnsi"/>
        </w:rPr>
      </w:pPr>
    </w:p>
    <w:p w14:paraId="4D723C3A" w14:textId="77777777" w:rsidR="00C01060" w:rsidRDefault="00C01060" w:rsidP="00C01060">
      <w:pPr>
        <w:rPr>
          <w:rFonts w:asciiTheme="majorHAnsi" w:hAnsiTheme="majorHAnsi"/>
        </w:rPr>
      </w:pPr>
    </w:p>
    <w:p w14:paraId="327D5590" w14:textId="77777777" w:rsidR="00C01060" w:rsidRDefault="00C01060" w:rsidP="00C01060">
      <w:pPr>
        <w:rPr>
          <w:rFonts w:asciiTheme="majorHAnsi" w:hAnsiTheme="majorHAnsi"/>
        </w:rPr>
      </w:pPr>
    </w:p>
    <w:p w14:paraId="0D483CA6" w14:textId="77777777" w:rsidR="00C01060" w:rsidRDefault="00C01060" w:rsidP="00C01060">
      <w:pPr>
        <w:rPr>
          <w:rFonts w:asciiTheme="majorHAnsi" w:hAnsiTheme="majorHAnsi"/>
        </w:rPr>
      </w:pPr>
    </w:p>
    <w:p w14:paraId="274B5CC9" w14:textId="77777777" w:rsidR="00C01060" w:rsidRDefault="00C01060" w:rsidP="00C01060">
      <w:pPr>
        <w:rPr>
          <w:rFonts w:asciiTheme="majorHAnsi" w:hAnsiTheme="majorHAnsi"/>
        </w:rPr>
      </w:pPr>
    </w:p>
    <w:p w14:paraId="11335281" w14:textId="77777777" w:rsidR="00C01060" w:rsidRDefault="00C01060" w:rsidP="00C01060">
      <w:pPr>
        <w:rPr>
          <w:rFonts w:asciiTheme="majorHAnsi" w:hAnsiTheme="majorHAnsi"/>
        </w:rPr>
      </w:pPr>
    </w:p>
    <w:p w14:paraId="78F0DD47" w14:textId="77777777" w:rsidR="00C01060" w:rsidRDefault="00C01060" w:rsidP="00C01060">
      <w:pPr>
        <w:rPr>
          <w:rFonts w:asciiTheme="majorHAnsi" w:hAnsiTheme="majorHAnsi"/>
        </w:rPr>
      </w:pPr>
    </w:p>
    <w:p w14:paraId="2F1960E5" w14:textId="63A0D4CF" w:rsidR="0083057C" w:rsidRDefault="00923F79" w:rsidP="00DA389F">
      <w:pPr>
        <w:pStyle w:val="Heading1"/>
        <w:numPr>
          <w:ilvl w:val="0"/>
          <w:numId w:val="21"/>
        </w:numPr>
      </w:pPr>
      <w:bookmarkStart w:id="30" w:name="_Toc132899263"/>
      <w:r>
        <w:lastRenderedPageBreak/>
        <w:t>R</w:t>
      </w:r>
      <w:r w:rsidR="0083057C">
        <w:t>eview details</w:t>
      </w:r>
      <w:bookmarkEnd w:id="30"/>
      <w:r w:rsidR="0083057C">
        <w:t xml:space="preserve">   </w:t>
      </w:r>
    </w:p>
    <w:p w14:paraId="7BA7100C" w14:textId="77777777" w:rsidR="0083057C" w:rsidRDefault="0083057C" w:rsidP="0083057C">
      <w:pPr>
        <w:pStyle w:val="Heading2"/>
      </w:pPr>
      <w:bookmarkStart w:id="31" w:name="_Toc132899264"/>
      <w:r>
        <w:t>Site visits</w:t>
      </w:r>
      <w:bookmarkEnd w:id="31"/>
      <w:r>
        <w:t xml:space="preserve"> </w:t>
      </w:r>
    </w:p>
    <w:p w14:paraId="531F9AEA" w14:textId="77777777" w:rsidR="0083057C" w:rsidRDefault="0083057C" w:rsidP="0083057C">
      <w:pPr>
        <w:rPr>
          <w:rFonts w:asciiTheme="majorHAnsi" w:hAnsiTheme="majorHAnsi"/>
        </w:rPr>
      </w:pPr>
      <w:r>
        <w:rPr>
          <w:rFonts w:asciiTheme="majorHAnsi" w:hAnsiTheme="majorHAnsi"/>
        </w:rPr>
        <w:t xml:space="preserve">– key information - dates and locations </w:t>
      </w:r>
    </w:p>
    <w:p w14:paraId="1A5BF444" w14:textId="5C4612D9" w:rsidR="004F17C0" w:rsidRDefault="002A4478" w:rsidP="0083057C">
      <w:pPr>
        <w:rPr>
          <w:rFonts w:asciiTheme="majorHAnsi" w:hAnsiTheme="majorHAnsi"/>
        </w:rPr>
      </w:pPr>
      <w:r>
        <w:rPr>
          <w:rFonts w:asciiTheme="majorHAnsi" w:hAnsiTheme="majorHAnsi"/>
        </w:rPr>
        <w:t>*</w:t>
      </w:r>
      <w:r w:rsidR="004F17C0" w:rsidRPr="00826BFE">
        <w:rPr>
          <w:rFonts w:asciiTheme="majorHAnsi" w:hAnsiTheme="majorHAnsi"/>
          <w:b/>
          <w:bCs/>
        </w:rPr>
        <w:t xml:space="preserve">Please attach a final site visit </w:t>
      </w:r>
      <w:r w:rsidR="00E72C81" w:rsidRPr="00826BFE">
        <w:rPr>
          <w:rFonts w:asciiTheme="majorHAnsi" w:hAnsiTheme="majorHAnsi"/>
          <w:b/>
          <w:bCs/>
        </w:rPr>
        <w:t>agenda</w:t>
      </w:r>
      <w:r w:rsidR="00E72C81">
        <w:rPr>
          <w:rFonts w:asciiTheme="majorHAnsi" w:hAnsiTheme="majorHAnsi"/>
        </w:rPr>
        <w:t>. *</w:t>
      </w:r>
    </w:p>
    <w:p w14:paraId="7E86D4E7" w14:textId="187DFA76" w:rsidR="0083057C" w:rsidRDefault="0083057C" w:rsidP="0083057C">
      <w:pPr>
        <w:pStyle w:val="Heading2"/>
      </w:pPr>
      <w:bookmarkStart w:id="32" w:name="_Toc132899265"/>
      <w:r>
        <w:t>Stakeholders</w:t>
      </w:r>
      <w:bookmarkEnd w:id="32"/>
      <w:r w:rsidR="00C07BD5">
        <w:t xml:space="preserve"> </w:t>
      </w:r>
      <w:r w:rsidR="00441F73">
        <w:t>M</w:t>
      </w:r>
      <w:r w:rsidR="0057636B">
        <w:t>eeting information</w:t>
      </w:r>
    </w:p>
    <w:p w14:paraId="551746CF" w14:textId="53BA6C28" w:rsidR="00E72C81" w:rsidRPr="00E72C81" w:rsidRDefault="00E72C81" w:rsidP="00E72C81">
      <w:r>
        <w:t xml:space="preserve">Please </w:t>
      </w:r>
      <w:r w:rsidR="0077769A">
        <w:t>complete the table below with names and titles of stakeholders the panel met during the site visit.</w:t>
      </w:r>
    </w:p>
    <w:tbl>
      <w:tblPr>
        <w:tblStyle w:val="TableGrid"/>
        <w:tblW w:w="0" w:type="auto"/>
        <w:tblLook w:val="04A0" w:firstRow="1" w:lastRow="0" w:firstColumn="1" w:lastColumn="0" w:noHBand="0" w:noVBand="1"/>
      </w:tblPr>
      <w:tblGrid>
        <w:gridCol w:w="4508"/>
        <w:gridCol w:w="4508"/>
      </w:tblGrid>
      <w:tr w:rsidR="0049022A" w14:paraId="62F44604" w14:textId="77777777" w:rsidTr="00162444">
        <w:tc>
          <w:tcPr>
            <w:tcW w:w="4508" w:type="dxa"/>
            <w:shd w:val="clear" w:color="auto" w:fill="D5DCE4" w:themeFill="text2" w:themeFillTint="33"/>
          </w:tcPr>
          <w:p w14:paraId="76292A87" w14:textId="6E3CAE34" w:rsidR="0049022A" w:rsidRDefault="00162444" w:rsidP="00162444">
            <w:pPr>
              <w:jc w:val="center"/>
              <w:rPr>
                <w:rFonts w:asciiTheme="majorHAnsi" w:hAnsiTheme="majorHAnsi"/>
              </w:rPr>
            </w:pPr>
            <w:r>
              <w:rPr>
                <w:rFonts w:asciiTheme="majorHAnsi" w:hAnsiTheme="majorHAnsi"/>
              </w:rPr>
              <w:t>Name</w:t>
            </w:r>
          </w:p>
        </w:tc>
        <w:tc>
          <w:tcPr>
            <w:tcW w:w="4508" w:type="dxa"/>
            <w:shd w:val="clear" w:color="auto" w:fill="D5DCE4" w:themeFill="text2" w:themeFillTint="33"/>
          </w:tcPr>
          <w:p w14:paraId="24516DF6" w14:textId="2EA0E0E8" w:rsidR="0049022A" w:rsidRDefault="00162444" w:rsidP="00162444">
            <w:pPr>
              <w:jc w:val="center"/>
              <w:rPr>
                <w:rFonts w:asciiTheme="majorHAnsi" w:hAnsiTheme="majorHAnsi"/>
              </w:rPr>
            </w:pPr>
            <w:r>
              <w:rPr>
                <w:rFonts w:asciiTheme="majorHAnsi" w:hAnsiTheme="majorHAnsi"/>
              </w:rPr>
              <w:t>Title</w:t>
            </w:r>
          </w:p>
        </w:tc>
      </w:tr>
      <w:tr w:rsidR="0049022A" w14:paraId="7AC0990E" w14:textId="77777777" w:rsidTr="0049022A">
        <w:tc>
          <w:tcPr>
            <w:tcW w:w="4508" w:type="dxa"/>
          </w:tcPr>
          <w:p w14:paraId="502EE483" w14:textId="77777777" w:rsidR="0049022A" w:rsidRDefault="0049022A" w:rsidP="0083057C">
            <w:pPr>
              <w:rPr>
                <w:rFonts w:asciiTheme="majorHAnsi" w:hAnsiTheme="majorHAnsi"/>
              </w:rPr>
            </w:pPr>
          </w:p>
        </w:tc>
        <w:tc>
          <w:tcPr>
            <w:tcW w:w="4508" w:type="dxa"/>
          </w:tcPr>
          <w:p w14:paraId="3201665C" w14:textId="77777777" w:rsidR="0049022A" w:rsidRDefault="0049022A" w:rsidP="0083057C">
            <w:pPr>
              <w:rPr>
                <w:rFonts w:asciiTheme="majorHAnsi" w:hAnsiTheme="majorHAnsi"/>
              </w:rPr>
            </w:pPr>
          </w:p>
        </w:tc>
      </w:tr>
      <w:tr w:rsidR="0049022A" w14:paraId="5B5FB849" w14:textId="77777777" w:rsidTr="0049022A">
        <w:tc>
          <w:tcPr>
            <w:tcW w:w="4508" w:type="dxa"/>
          </w:tcPr>
          <w:p w14:paraId="49BCB2C9" w14:textId="77777777" w:rsidR="0049022A" w:rsidRDefault="0049022A" w:rsidP="0083057C">
            <w:pPr>
              <w:rPr>
                <w:rFonts w:asciiTheme="majorHAnsi" w:hAnsiTheme="majorHAnsi"/>
              </w:rPr>
            </w:pPr>
          </w:p>
        </w:tc>
        <w:tc>
          <w:tcPr>
            <w:tcW w:w="4508" w:type="dxa"/>
          </w:tcPr>
          <w:p w14:paraId="672396DE" w14:textId="77777777" w:rsidR="0049022A" w:rsidRDefault="0049022A" w:rsidP="0083057C">
            <w:pPr>
              <w:rPr>
                <w:rFonts w:asciiTheme="majorHAnsi" w:hAnsiTheme="majorHAnsi"/>
              </w:rPr>
            </w:pPr>
          </w:p>
        </w:tc>
      </w:tr>
      <w:tr w:rsidR="0049022A" w14:paraId="6FEC2D45" w14:textId="77777777" w:rsidTr="0049022A">
        <w:tc>
          <w:tcPr>
            <w:tcW w:w="4508" w:type="dxa"/>
          </w:tcPr>
          <w:p w14:paraId="022DA91B" w14:textId="77777777" w:rsidR="0049022A" w:rsidRDefault="0049022A" w:rsidP="0083057C">
            <w:pPr>
              <w:rPr>
                <w:rFonts w:asciiTheme="majorHAnsi" w:hAnsiTheme="majorHAnsi"/>
              </w:rPr>
            </w:pPr>
          </w:p>
        </w:tc>
        <w:tc>
          <w:tcPr>
            <w:tcW w:w="4508" w:type="dxa"/>
          </w:tcPr>
          <w:p w14:paraId="2CBD2975" w14:textId="77777777" w:rsidR="0049022A" w:rsidRDefault="0049022A" w:rsidP="0083057C">
            <w:pPr>
              <w:rPr>
                <w:rFonts w:asciiTheme="majorHAnsi" w:hAnsiTheme="majorHAnsi"/>
              </w:rPr>
            </w:pPr>
          </w:p>
        </w:tc>
      </w:tr>
      <w:tr w:rsidR="0049022A" w14:paraId="4DC6360F" w14:textId="77777777" w:rsidTr="0049022A">
        <w:tc>
          <w:tcPr>
            <w:tcW w:w="4508" w:type="dxa"/>
          </w:tcPr>
          <w:p w14:paraId="529190A6" w14:textId="77777777" w:rsidR="0049022A" w:rsidRDefault="0049022A" w:rsidP="0083057C">
            <w:pPr>
              <w:rPr>
                <w:rFonts w:asciiTheme="majorHAnsi" w:hAnsiTheme="majorHAnsi"/>
              </w:rPr>
            </w:pPr>
          </w:p>
        </w:tc>
        <w:tc>
          <w:tcPr>
            <w:tcW w:w="4508" w:type="dxa"/>
          </w:tcPr>
          <w:p w14:paraId="35670F64" w14:textId="77777777" w:rsidR="0049022A" w:rsidRDefault="0049022A" w:rsidP="0083057C">
            <w:pPr>
              <w:rPr>
                <w:rFonts w:asciiTheme="majorHAnsi" w:hAnsiTheme="majorHAnsi"/>
              </w:rPr>
            </w:pPr>
          </w:p>
        </w:tc>
      </w:tr>
      <w:tr w:rsidR="0049022A" w14:paraId="4DA35DBC" w14:textId="77777777" w:rsidTr="0049022A">
        <w:tc>
          <w:tcPr>
            <w:tcW w:w="4508" w:type="dxa"/>
          </w:tcPr>
          <w:p w14:paraId="4814C945" w14:textId="77777777" w:rsidR="0049022A" w:rsidRDefault="0049022A" w:rsidP="0083057C">
            <w:pPr>
              <w:rPr>
                <w:rFonts w:asciiTheme="majorHAnsi" w:hAnsiTheme="majorHAnsi"/>
              </w:rPr>
            </w:pPr>
          </w:p>
        </w:tc>
        <w:tc>
          <w:tcPr>
            <w:tcW w:w="4508" w:type="dxa"/>
          </w:tcPr>
          <w:p w14:paraId="607A4484" w14:textId="77777777" w:rsidR="0049022A" w:rsidRDefault="0049022A" w:rsidP="0083057C">
            <w:pPr>
              <w:rPr>
                <w:rFonts w:asciiTheme="majorHAnsi" w:hAnsiTheme="majorHAnsi"/>
              </w:rPr>
            </w:pPr>
          </w:p>
        </w:tc>
      </w:tr>
      <w:tr w:rsidR="0049022A" w14:paraId="0D4EB610" w14:textId="77777777" w:rsidTr="0049022A">
        <w:tc>
          <w:tcPr>
            <w:tcW w:w="4508" w:type="dxa"/>
          </w:tcPr>
          <w:p w14:paraId="0F4FD0B6" w14:textId="77777777" w:rsidR="0049022A" w:rsidRDefault="0049022A" w:rsidP="0083057C">
            <w:pPr>
              <w:rPr>
                <w:rFonts w:asciiTheme="majorHAnsi" w:hAnsiTheme="majorHAnsi"/>
              </w:rPr>
            </w:pPr>
          </w:p>
        </w:tc>
        <w:tc>
          <w:tcPr>
            <w:tcW w:w="4508" w:type="dxa"/>
          </w:tcPr>
          <w:p w14:paraId="0406A0AD" w14:textId="77777777" w:rsidR="0049022A" w:rsidRDefault="0049022A" w:rsidP="0083057C">
            <w:pPr>
              <w:rPr>
                <w:rFonts w:asciiTheme="majorHAnsi" w:hAnsiTheme="majorHAnsi"/>
              </w:rPr>
            </w:pPr>
          </w:p>
        </w:tc>
      </w:tr>
      <w:tr w:rsidR="0049022A" w14:paraId="4389E971" w14:textId="77777777" w:rsidTr="0049022A">
        <w:tc>
          <w:tcPr>
            <w:tcW w:w="4508" w:type="dxa"/>
          </w:tcPr>
          <w:p w14:paraId="1FAB338B" w14:textId="77777777" w:rsidR="0049022A" w:rsidRDefault="0049022A" w:rsidP="0083057C">
            <w:pPr>
              <w:rPr>
                <w:rFonts w:asciiTheme="majorHAnsi" w:hAnsiTheme="majorHAnsi"/>
              </w:rPr>
            </w:pPr>
          </w:p>
        </w:tc>
        <w:tc>
          <w:tcPr>
            <w:tcW w:w="4508" w:type="dxa"/>
          </w:tcPr>
          <w:p w14:paraId="05E52A06" w14:textId="77777777" w:rsidR="0049022A" w:rsidRDefault="0049022A" w:rsidP="0083057C">
            <w:pPr>
              <w:rPr>
                <w:rFonts w:asciiTheme="majorHAnsi" w:hAnsiTheme="majorHAnsi"/>
              </w:rPr>
            </w:pPr>
          </w:p>
        </w:tc>
      </w:tr>
      <w:tr w:rsidR="00162444" w14:paraId="3AEF42CF" w14:textId="77777777" w:rsidTr="0049022A">
        <w:tc>
          <w:tcPr>
            <w:tcW w:w="4508" w:type="dxa"/>
          </w:tcPr>
          <w:p w14:paraId="6B83A74A" w14:textId="77777777" w:rsidR="00162444" w:rsidRDefault="00162444" w:rsidP="0083057C">
            <w:pPr>
              <w:rPr>
                <w:rFonts w:asciiTheme="majorHAnsi" w:hAnsiTheme="majorHAnsi"/>
              </w:rPr>
            </w:pPr>
          </w:p>
        </w:tc>
        <w:tc>
          <w:tcPr>
            <w:tcW w:w="4508" w:type="dxa"/>
          </w:tcPr>
          <w:p w14:paraId="34B5BBB8" w14:textId="77777777" w:rsidR="00162444" w:rsidRDefault="00162444" w:rsidP="0083057C">
            <w:pPr>
              <w:rPr>
                <w:rFonts w:asciiTheme="majorHAnsi" w:hAnsiTheme="majorHAnsi"/>
              </w:rPr>
            </w:pPr>
          </w:p>
        </w:tc>
      </w:tr>
      <w:tr w:rsidR="00162444" w14:paraId="0F9B9528" w14:textId="77777777" w:rsidTr="0049022A">
        <w:tc>
          <w:tcPr>
            <w:tcW w:w="4508" w:type="dxa"/>
          </w:tcPr>
          <w:p w14:paraId="7ABFBAB2" w14:textId="77777777" w:rsidR="00162444" w:rsidRDefault="00162444" w:rsidP="0083057C">
            <w:pPr>
              <w:rPr>
                <w:rFonts w:asciiTheme="majorHAnsi" w:hAnsiTheme="majorHAnsi"/>
              </w:rPr>
            </w:pPr>
          </w:p>
        </w:tc>
        <w:tc>
          <w:tcPr>
            <w:tcW w:w="4508" w:type="dxa"/>
          </w:tcPr>
          <w:p w14:paraId="286A4310" w14:textId="77777777" w:rsidR="00162444" w:rsidRDefault="00162444" w:rsidP="0083057C">
            <w:pPr>
              <w:rPr>
                <w:rFonts w:asciiTheme="majorHAnsi" w:hAnsiTheme="majorHAnsi"/>
              </w:rPr>
            </w:pPr>
          </w:p>
        </w:tc>
      </w:tr>
      <w:tr w:rsidR="00162444" w14:paraId="6F9860CE" w14:textId="77777777" w:rsidTr="0049022A">
        <w:tc>
          <w:tcPr>
            <w:tcW w:w="4508" w:type="dxa"/>
          </w:tcPr>
          <w:p w14:paraId="5EB5D8ED" w14:textId="77777777" w:rsidR="00162444" w:rsidRDefault="00162444" w:rsidP="0083057C">
            <w:pPr>
              <w:rPr>
                <w:rFonts w:asciiTheme="majorHAnsi" w:hAnsiTheme="majorHAnsi"/>
              </w:rPr>
            </w:pPr>
          </w:p>
        </w:tc>
        <w:tc>
          <w:tcPr>
            <w:tcW w:w="4508" w:type="dxa"/>
          </w:tcPr>
          <w:p w14:paraId="014FDB30" w14:textId="77777777" w:rsidR="00162444" w:rsidRDefault="00162444" w:rsidP="0083057C">
            <w:pPr>
              <w:rPr>
                <w:rFonts w:asciiTheme="majorHAnsi" w:hAnsiTheme="majorHAnsi"/>
              </w:rPr>
            </w:pPr>
          </w:p>
        </w:tc>
      </w:tr>
      <w:tr w:rsidR="00162444" w14:paraId="594DF76B" w14:textId="77777777" w:rsidTr="0049022A">
        <w:tc>
          <w:tcPr>
            <w:tcW w:w="4508" w:type="dxa"/>
          </w:tcPr>
          <w:p w14:paraId="43C6AAA9" w14:textId="77777777" w:rsidR="00162444" w:rsidRDefault="00162444" w:rsidP="0083057C">
            <w:pPr>
              <w:rPr>
                <w:rFonts w:asciiTheme="majorHAnsi" w:hAnsiTheme="majorHAnsi"/>
              </w:rPr>
            </w:pPr>
          </w:p>
        </w:tc>
        <w:tc>
          <w:tcPr>
            <w:tcW w:w="4508" w:type="dxa"/>
          </w:tcPr>
          <w:p w14:paraId="378DE319" w14:textId="77777777" w:rsidR="00162444" w:rsidRDefault="00162444" w:rsidP="0083057C">
            <w:pPr>
              <w:rPr>
                <w:rFonts w:asciiTheme="majorHAnsi" w:hAnsiTheme="majorHAnsi"/>
              </w:rPr>
            </w:pPr>
          </w:p>
        </w:tc>
      </w:tr>
      <w:tr w:rsidR="00162444" w14:paraId="0A2D78E9" w14:textId="77777777" w:rsidTr="0049022A">
        <w:tc>
          <w:tcPr>
            <w:tcW w:w="4508" w:type="dxa"/>
          </w:tcPr>
          <w:p w14:paraId="1F19ACB3" w14:textId="77777777" w:rsidR="00162444" w:rsidRDefault="00162444" w:rsidP="0083057C">
            <w:pPr>
              <w:rPr>
                <w:rFonts w:asciiTheme="majorHAnsi" w:hAnsiTheme="majorHAnsi"/>
              </w:rPr>
            </w:pPr>
          </w:p>
        </w:tc>
        <w:tc>
          <w:tcPr>
            <w:tcW w:w="4508" w:type="dxa"/>
          </w:tcPr>
          <w:p w14:paraId="370306ED" w14:textId="77777777" w:rsidR="00162444" w:rsidRDefault="00162444" w:rsidP="0083057C">
            <w:pPr>
              <w:rPr>
                <w:rFonts w:asciiTheme="majorHAnsi" w:hAnsiTheme="majorHAnsi"/>
              </w:rPr>
            </w:pPr>
          </w:p>
        </w:tc>
      </w:tr>
    </w:tbl>
    <w:p w14:paraId="15A29037" w14:textId="2E2F7266" w:rsidR="0083057C" w:rsidRDefault="0083057C" w:rsidP="0083057C">
      <w:pPr>
        <w:rPr>
          <w:rFonts w:asciiTheme="majorHAnsi" w:hAnsiTheme="majorHAnsi"/>
        </w:rPr>
      </w:pPr>
    </w:p>
    <w:p w14:paraId="7087132C" w14:textId="77777777" w:rsidR="00093F70" w:rsidRDefault="00093F70" w:rsidP="0083057C">
      <w:pPr>
        <w:rPr>
          <w:rFonts w:asciiTheme="majorHAnsi" w:hAnsiTheme="majorHAnsi"/>
        </w:rPr>
      </w:pPr>
    </w:p>
    <w:p w14:paraId="32AD3F9D" w14:textId="1A8F5153" w:rsidR="0077769A" w:rsidRDefault="0077769A" w:rsidP="0083057C">
      <w:pPr>
        <w:pStyle w:val="Heading2"/>
      </w:pPr>
      <w:bookmarkStart w:id="33" w:name="_Toc132899266"/>
      <w:r>
        <w:lastRenderedPageBreak/>
        <w:t>Students and Graduates</w:t>
      </w:r>
      <w:r w:rsidR="0057636B">
        <w:t xml:space="preserve"> </w:t>
      </w:r>
      <w:r w:rsidR="00513DFC">
        <w:t>Meeting details</w:t>
      </w:r>
    </w:p>
    <w:tbl>
      <w:tblPr>
        <w:tblStyle w:val="TableGrid"/>
        <w:tblW w:w="0" w:type="auto"/>
        <w:tblLook w:val="04A0" w:firstRow="1" w:lastRow="0" w:firstColumn="1" w:lastColumn="0" w:noHBand="0" w:noVBand="1"/>
      </w:tblPr>
      <w:tblGrid>
        <w:gridCol w:w="7650"/>
        <w:gridCol w:w="1366"/>
      </w:tblGrid>
      <w:tr w:rsidR="004361E1" w14:paraId="1672B35D" w14:textId="77777777" w:rsidTr="005D10A2">
        <w:tc>
          <w:tcPr>
            <w:tcW w:w="7650" w:type="dxa"/>
          </w:tcPr>
          <w:p w14:paraId="30C39FAE" w14:textId="45F49D6A" w:rsidR="004361E1" w:rsidRDefault="00513DFC" w:rsidP="007C10E2">
            <w:r>
              <w:t>How many s</w:t>
            </w:r>
            <w:r w:rsidR="005D10A2">
              <w:t>tudents you met</w:t>
            </w:r>
          </w:p>
        </w:tc>
        <w:tc>
          <w:tcPr>
            <w:tcW w:w="1366" w:type="dxa"/>
          </w:tcPr>
          <w:p w14:paraId="5BD1B0A6" w14:textId="77777777" w:rsidR="004361E1" w:rsidRDefault="004361E1" w:rsidP="007C10E2"/>
        </w:tc>
      </w:tr>
      <w:tr w:rsidR="004361E1" w14:paraId="6980FF43" w14:textId="77777777" w:rsidTr="005D10A2">
        <w:tc>
          <w:tcPr>
            <w:tcW w:w="7650" w:type="dxa"/>
          </w:tcPr>
          <w:p w14:paraId="4957AF35" w14:textId="471ADFFB" w:rsidR="004361E1" w:rsidRDefault="00513DFC" w:rsidP="007C10E2">
            <w:r>
              <w:t>How many g</w:t>
            </w:r>
            <w:r w:rsidR="005D10A2">
              <w:t>raduates you met</w:t>
            </w:r>
          </w:p>
        </w:tc>
        <w:tc>
          <w:tcPr>
            <w:tcW w:w="1366" w:type="dxa"/>
          </w:tcPr>
          <w:p w14:paraId="43E9557A" w14:textId="77777777" w:rsidR="004361E1" w:rsidRDefault="004361E1" w:rsidP="007C10E2"/>
        </w:tc>
      </w:tr>
    </w:tbl>
    <w:p w14:paraId="18834FD8" w14:textId="216ECCA3" w:rsidR="0083057C" w:rsidRDefault="0083057C" w:rsidP="0083057C">
      <w:pPr>
        <w:pStyle w:val="Heading2"/>
      </w:pPr>
      <w:r>
        <w:t>Documentation</w:t>
      </w:r>
      <w:bookmarkEnd w:id="33"/>
      <w:r>
        <w:t xml:space="preserve">  </w:t>
      </w:r>
    </w:p>
    <w:p w14:paraId="009ADE59" w14:textId="77777777" w:rsidR="0083057C" w:rsidRDefault="0083057C" w:rsidP="0083057C">
      <w:pPr>
        <w:rPr>
          <w:rFonts w:asciiTheme="majorHAnsi" w:hAnsiTheme="majorHAnsi"/>
        </w:rPr>
      </w:pPr>
      <w:r>
        <w:rPr>
          <w:rFonts w:asciiTheme="majorHAnsi" w:hAnsiTheme="majorHAnsi"/>
        </w:rPr>
        <w:t>- list main documents provided by SWAOU</w:t>
      </w:r>
    </w:p>
    <w:p w14:paraId="5050BDBE" w14:textId="77777777" w:rsidR="0083057C" w:rsidRDefault="0083057C" w:rsidP="0083057C">
      <w:pPr>
        <w:pStyle w:val="Heading2"/>
      </w:pPr>
      <w:bookmarkStart w:id="34" w:name="_Toc132899267"/>
      <w:r>
        <w:t>Acknowledgments</w:t>
      </w:r>
      <w:bookmarkEnd w:id="34"/>
    </w:p>
    <w:p w14:paraId="448C11D1" w14:textId="77777777" w:rsidR="0083057C" w:rsidRDefault="0083057C" w:rsidP="0083057C"/>
    <w:p w14:paraId="47930B48" w14:textId="77777777" w:rsidR="009971E8" w:rsidRPr="003F1642" w:rsidRDefault="009971E8" w:rsidP="0083057C">
      <w:pPr>
        <w:spacing w:before="0" w:after="160"/>
        <w:rPr>
          <w:color w:val="FF0000"/>
        </w:rPr>
      </w:pPr>
    </w:p>
    <w:sectPr w:rsidR="009971E8" w:rsidRPr="003F1642" w:rsidSect="002B2EC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D2E51" w14:textId="77777777" w:rsidR="00991A03" w:rsidRDefault="00991A03" w:rsidP="00086930">
      <w:pPr>
        <w:spacing w:before="0" w:after="0" w:line="240" w:lineRule="auto"/>
      </w:pPr>
      <w:r>
        <w:separator/>
      </w:r>
    </w:p>
  </w:endnote>
  <w:endnote w:type="continuationSeparator" w:id="0">
    <w:p w14:paraId="6E5C2E9E" w14:textId="77777777" w:rsidR="00991A03" w:rsidRDefault="00991A03" w:rsidP="00086930">
      <w:pPr>
        <w:spacing w:before="0" w:after="0" w:line="240" w:lineRule="auto"/>
      </w:pPr>
      <w:r>
        <w:continuationSeparator/>
      </w:r>
    </w:p>
  </w:endnote>
  <w:endnote w:type="continuationNotice" w:id="1">
    <w:p w14:paraId="6F0DA19B" w14:textId="77777777" w:rsidR="00991A03" w:rsidRDefault="00991A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aunPenh">
    <w:altName w:val="Leelawadee UI"/>
    <w:charset w:val="00"/>
    <w:family w:val="auto"/>
    <w:pitch w:val="variable"/>
    <w:sig w:usb0="80000003" w:usb1="00000000" w:usb2="0001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7C17" w14:textId="6C4CE04B" w:rsidR="00B326D2" w:rsidRDefault="00B326D2" w:rsidP="00DB2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A79">
      <w:rPr>
        <w:rStyle w:val="PageNumber"/>
        <w:noProof/>
      </w:rPr>
      <w:t>2</w:t>
    </w:r>
    <w:r>
      <w:rPr>
        <w:rStyle w:val="PageNumber"/>
      </w:rPr>
      <w:fldChar w:fldCharType="end"/>
    </w:r>
  </w:p>
  <w:p w14:paraId="13002732" w14:textId="77777777" w:rsidR="00B326D2" w:rsidRDefault="00B326D2" w:rsidP="00DB2727">
    <w:pPr>
      <w:pStyle w:val="Footer"/>
      <w:ind w:right="360"/>
      <w:rPr>
        <w:rStyle w:val="PageNumber"/>
      </w:rPr>
    </w:pPr>
  </w:p>
  <w:p w14:paraId="07EC5C6B" w14:textId="77777777" w:rsidR="00B326D2" w:rsidRDefault="00B326D2" w:rsidP="00DB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71FF8" w14:textId="77777777" w:rsidR="00B326D2" w:rsidRPr="00BC7C5B" w:rsidRDefault="00B326D2" w:rsidP="00DB2727">
    <w:pPr>
      <w:pStyle w:val="Footer"/>
      <w:framePr w:wrap="none" w:vAnchor="text" w:hAnchor="page" w:x="11242" w:y="678"/>
      <w:rPr>
        <w:rStyle w:val="PageNumber"/>
        <w:color w:val="146992"/>
      </w:rPr>
    </w:pPr>
    <w:r w:rsidRPr="00BC7C5B">
      <w:rPr>
        <w:rStyle w:val="PageNumber"/>
        <w:color w:val="146992"/>
      </w:rPr>
      <w:fldChar w:fldCharType="begin"/>
    </w:r>
    <w:r w:rsidRPr="00BC7C5B">
      <w:rPr>
        <w:rStyle w:val="PageNumber"/>
        <w:color w:val="146992"/>
      </w:rPr>
      <w:instrText xml:space="preserve">PAGE  </w:instrText>
    </w:r>
    <w:r w:rsidRPr="00BC7C5B">
      <w:rPr>
        <w:rStyle w:val="PageNumber"/>
        <w:color w:val="146992"/>
      </w:rPr>
      <w:fldChar w:fldCharType="separate"/>
    </w:r>
    <w:r>
      <w:rPr>
        <w:rStyle w:val="PageNumber"/>
        <w:noProof/>
        <w:color w:val="146992"/>
      </w:rPr>
      <w:t>2</w:t>
    </w:r>
    <w:r w:rsidRPr="00BC7C5B">
      <w:rPr>
        <w:rStyle w:val="PageNumber"/>
        <w:color w:val="146992"/>
      </w:rPr>
      <w:fldChar w:fldCharType="end"/>
    </w:r>
  </w:p>
  <w:p w14:paraId="27723A32" w14:textId="77777777" w:rsidR="00B326D2" w:rsidRPr="00BC7C5B" w:rsidRDefault="00B326D2" w:rsidP="00DB2727">
    <w:pPr>
      <w:pStyle w:val="Footer"/>
      <w:ind w:right="360"/>
      <w:jc w:val="right"/>
      <w:rPr>
        <w:rStyle w:val="PageNumber"/>
        <w:color w:val="146992"/>
        <w:position w:val="-16"/>
        <w:sz w:val="24"/>
      </w:rPr>
    </w:pPr>
    <w:r w:rsidRPr="00BC7C5B">
      <w:rPr>
        <w:noProof/>
        <w:position w:val="-16"/>
        <w:shd w:val="pct15" w:color="auto" w:fill="FFFFFF"/>
        <w:lang w:val="en-US"/>
      </w:rPr>
      <w:drawing>
        <wp:anchor distT="0" distB="0" distL="114300" distR="114300" simplePos="0" relativeHeight="251656704" behindDoc="1" locked="0" layoutInCell="1" allowOverlap="1" wp14:anchorId="4B597F08" wp14:editId="436B34C4">
          <wp:simplePos x="0" y="0"/>
          <wp:positionH relativeFrom="column">
            <wp:posOffset>-989879</wp:posOffset>
          </wp:positionH>
          <wp:positionV relativeFrom="paragraph">
            <wp:posOffset>-137023</wp:posOffset>
          </wp:positionV>
          <wp:extent cx="7625715" cy="12028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Document_into_template.jpg"/>
                  <pic:cNvPicPr/>
                </pic:nvPicPr>
                <pic:blipFill rotWithShape="1">
                  <a:blip r:embed="rId1">
                    <a:extLst>
                      <a:ext uri="{28A0092B-C50C-407E-A947-70E740481C1C}">
                        <a14:useLocalDpi xmlns:a14="http://schemas.microsoft.com/office/drawing/2010/main" val="0"/>
                      </a:ext>
                    </a:extLst>
                  </a:blip>
                  <a:srcRect t="88846"/>
                  <a:stretch/>
                </pic:blipFill>
                <pic:spPr bwMode="auto">
                  <a:xfrm>
                    <a:off x="0" y="0"/>
                    <a:ext cx="7625715" cy="1202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PageNumber"/>
        <w:color w:val="146992"/>
        <w:position w:val="-16"/>
        <w:sz w:val="24"/>
      </w:rPr>
      <w:br/>
    </w:r>
  </w:p>
  <w:p w14:paraId="642F667B" w14:textId="77777777" w:rsidR="00B326D2" w:rsidRDefault="00B326D2" w:rsidP="00DB2727">
    <w:pPr>
      <w:pStyle w:val="Footer"/>
    </w:pPr>
  </w:p>
  <w:p w14:paraId="097B601E" w14:textId="77777777" w:rsidR="00B326D2" w:rsidRDefault="00B326D2" w:rsidP="00DB2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0DEAC" w14:textId="3CD0AECB" w:rsidR="00182A79" w:rsidRPr="00182A79" w:rsidRDefault="00182A79">
    <w:pPr>
      <w:pStyle w:val="Footer"/>
      <w:rPr>
        <w:sz w:val="18"/>
        <w:szCs w:val="18"/>
        <w:lang w:val="en-US"/>
      </w:rPr>
    </w:pPr>
    <w:r w:rsidRPr="00182A79">
      <w:rPr>
        <w:sz w:val="18"/>
        <w:szCs w:val="18"/>
        <w:lang w:val="en-US"/>
      </w:rPr>
      <w:t xml:space="preserve">V </w:t>
    </w:r>
    <w:r w:rsidR="009E3E4F">
      <w:rPr>
        <w:sz w:val="18"/>
        <w:szCs w:val="18"/>
        <w:lang w:val="en-US"/>
      </w:rPr>
      <w:t>2</w:t>
    </w:r>
    <w:r w:rsidRPr="00182A79">
      <w:rPr>
        <w:sz w:val="18"/>
        <w:szCs w:val="18"/>
        <w:lang w:val="en-US"/>
      </w:rPr>
      <w:t>.</w:t>
    </w:r>
    <w:r w:rsidR="008F738C">
      <w:rPr>
        <w:rFonts w:hint="eastAsia"/>
        <w:sz w:val="18"/>
        <w:szCs w:val="18"/>
        <w:lang w:val="en-US" w:eastAsia="ko-KR"/>
      </w:rPr>
      <w:t>2</w:t>
    </w:r>
    <w:r w:rsidRPr="00182A79">
      <w:rPr>
        <w:sz w:val="18"/>
        <w:szCs w:val="18"/>
        <w:lang w:val="en-US"/>
      </w:rPr>
      <w:t xml:space="preserve"> </w:t>
    </w:r>
    <w:r w:rsidR="008F738C">
      <w:rPr>
        <w:rFonts w:hint="eastAsia"/>
        <w:sz w:val="18"/>
        <w:szCs w:val="18"/>
        <w:lang w:val="en-US" w:eastAsia="ko-KR"/>
      </w:rPr>
      <w:t>Nov</w:t>
    </w:r>
    <w:r w:rsidRPr="00182A79">
      <w:rPr>
        <w:sz w:val="18"/>
        <w:szCs w:val="18"/>
        <w:lang w:val="en-US"/>
      </w:rPr>
      <w:t xml:space="preserve"> 202</w:t>
    </w:r>
    <w:r w:rsidR="009E3E4F">
      <w:rPr>
        <w:sz w:val="18"/>
        <w:szCs w:val="18"/>
        <w:lang w:val="en-US"/>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818070768"/>
      <w:docPartObj>
        <w:docPartGallery w:val="Page Numbers (Bottom of Page)"/>
        <w:docPartUnique/>
      </w:docPartObj>
    </w:sdtPr>
    <w:sdtEndPr>
      <w:rPr>
        <w:color w:val="7F7F7F" w:themeColor="background1" w:themeShade="7F"/>
        <w:spacing w:val="60"/>
      </w:rPr>
    </w:sdtEndPr>
    <w:sdtContent>
      <w:p w14:paraId="673257A4" w14:textId="505B6BE9" w:rsidR="001A196B" w:rsidRPr="00C22AE7" w:rsidRDefault="00EB4143" w:rsidP="00EB4143">
        <w:pPr>
          <w:pStyle w:val="Header"/>
          <w:jc w:val="center"/>
        </w:pPr>
        <w:r w:rsidRPr="00BC7C5B">
          <w:rPr>
            <w:noProof/>
            <w:position w:val="-16"/>
            <w:shd w:val="pct15" w:color="auto" w:fill="FFFFFF"/>
            <w:lang w:val="en-US"/>
          </w:rPr>
          <w:drawing>
            <wp:anchor distT="0" distB="0" distL="114300" distR="114300" simplePos="0" relativeHeight="251657728" behindDoc="1" locked="0" layoutInCell="1" allowOverlap="1" wp14:anchorId="3A26B7E6" wp14:editId="7DC45C2B">
              <wp:simplePos x="0" y="0"/>
              <wp:positionH relativeFrom="page">
                <wp:posOffset>6350</wp:posOffset>
              </wp:positionH>
              <wp:positionV relativeFrom="paragraph">
                <wp:posOffset>-415290</wp:posOffset>
              </wp:positionV>
              <wp:extent cx="7625715" cy="1202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Document_into_template.jpg"/>
                      <pic:cNvPicPr/>
                    </pic:nvPicPr>
                    <pic:blipFill rotWithShape="1">
                      <a:blip r:embed="rId1">
                        <a:extLst>
                          <a:ext uri="{28A0092B-C50C-407E-A947-70E740481C1C}">
                            <a14:useLocalDpi xmlns:a14="http://schemas.microsoft.com/office/drawing/2010/main" val="0"/>
                          </a:ext>
                        </a:extLst>
                      </a:blip>
                      <a:srcRect t="88846"/>
                      <a:stretch/>
                    </pic:blipFill>
                    <pic:spPr bwMode="auto">
                      <a:xfrm>
                        <a:off x="0" y="0"/>
                        <a:ext cx="7625715" cy="1202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287EA1" w14:textId="625770B6" w:rsidR="000615A0" w:rsidRPr="00086930" w:rsidRDefault="008F738C" w:rsidP="00EB4143">
        <w:pPr>
          <w:pStyle w:val="Footer"/>
          <w:jc w:val="center"/>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C2135" w14:textId="77777777" w:rsidR="00991A03" w:rsidRDefault="00991A03" w:rsidP="00086930">
      <w:pPr>
        <w:spacing w:before="0" w:after="0" w:line="240" w:lineRule="auto"/>
      </w:pPr>
      <w:r>
        <w:separator/>
      </w:r>
    </w:p>
  </w:footnote>
  <w:footnote w:type="continuationSeparator" w:id="0">
    <w:p w14:paraId="29D91EC0" w14:textId="77777777" w:rsidR="00991A03" w:rsidRDefault="00991A03" w:rsidP="00086930">
      <w:pPr>
        <w:spacing w:before="0" w:after="0" w:line="240" w:lineRule="auto"/>
      </w:pPr>
      <w:r>
        <w:continuationSeparator/>
      </w:r>
    </w:p>
  </w:footnote>
  <w:footnote w:type="continuationNotice" w:id="1">
    <w:p w14:paraId="2E866E85" w14:textId="77777777" w:rsidR="00991A03" w:rsidRDefault="00991A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65879435"/>
      <w:docPartObj>
        <w:docPartGallery w:val="Page Numbers (Top of Page)"/>
        <w:docPartUnique/>
      </w:docPartObj>
    </w:sdtPr>
    <w:sdtEndPr>
      <w:rPr>
        <w:rStyle w:val="PageNumber"/>
      </w:rPr>
    </w:sdtEndPr>
    <w:sdtContent>
      <w:p w14:paraId="3F679E4D" w14:textId="7678F748" w:rsidR="00B43763" w:rsidRDefault="00B43763" w:rsidP="00DB27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5879">
          <w:rPr>
            <w:rStyle w:val="PageNumber"/>
            <w:noProof/>
          </w:rPr>
          <w:t>6</w:t>
        </w:r>
        <w:r>
          <w:rPr>
            <w:rStyle w:val="PageNumber"/>
          </w:rPr>
          <w:fldChar w:fldCharType="end"/>
        </w:r>
      </w:p>
    </w:sdtContent>
  </w:sdt>
  <w:p w14:paraId="5CA897C8" w14:textId="1E139961" w:rsidR="001A196B" w:rsidRDefault="008F738C" w:rsidP="00B43763">
    <w:pPr>
      <w:pStyle w:val="Header"/>
      <w:ind w:right="360"/>
    </w:pPr>
    <w:r>
      <w:rPr>
        <w:noProof/>
      </w:rPr>
      <w:pict w14:anchorId="70EF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502841" o:spid="_x0000_s1026" type="#_x0000_t136" style="position:absolute;margin-left:0;margin-top:0;width:477.2pt;height:159.05pt;rotation:315;z-index:-251657728;mso-wrap-edited:f;mso-position-horizontal:center;mso-position-horizontal-relative:margin;mso-position-vertical:center;mso-position-vertical-relative:margin" o:allowincell="f" fillcolor="#f2f2f2 [3052]" stroked="f">
          <v:textpath style="font-family:&quot;Source Sans Pr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655577"/>
      <w:docPartObj>
        <w:docPartGallery w:val="Page Numbers (Top of Page)"/>
        <w:docPartUnique/>
      </w:docPartObj>
    </w:sdtPr>
    <w:sdtEndPr>
      <w:rPr>
        <w:noProof/>
      </w:rPr>
    </w:sdtEndPr>
    <w:sdtContent>
      <w:p w14:paraId="28DC2EFE" w14:textId="7C371757" w:rsidR="0071484D" w:rsidRDefault="007148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AB657C" w14:textId="2E7C6D99" w:rsidR="001A196B" w:rsidRPr="00B43763" w:rsidRDefault="001A196B" w:rsidP="00D66E37">
    <w:pPr>
      <w:pStyle w:val="Header"/>
      <w:jc w:val="cent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52E6" w14:textId="77777777" w:rsidR="00C22AE7" w:rsidRDefault="00C22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822C322"/>
    <w:lvl w:ilvl="0">
      <w:start w:val="1"/>
      <w:numFmt w:val="bullet"/>
      <w:pStyle w:val="ListBullet2"/>
      <w:lvlText w:val="o"/>
      <w:lvlJc w:val="left"/>
      <w:pPr>
        <w:ind w:left="1211" w:hanging="360"/>
      </w:pPr>
      <w:rPr>
        <w:rFonts w:ascii="Courier New" w:hAnsi="Courier New" w:hint="default"/>
      </w:rPr>
    </w:lvl>
  </w:abstractNum>
  <w:abstractNum w:abstractNumId="1" w15:restartNumberingAfterBreak="0">
    <w:nsid w:val="FFFFFF89"/>
    <w:multiLevelType w:val="singleLevel"/>
    <w:tmpl w:val="3F50598E"/>
    <w:lvl w:ilvl="0">
      <w:start w:val="1"/>
      <w:numFmt w:val="bullet"/>
      <w:pStyle w:val="ListBullet"/>
      <w:lvlText w:val=""/>
      <w:lvlJc w:val="left"/>
      <w:pPr>
        <w:ind w:left="700" w:hanging="360"/>
      </w:pPr>
      <w:rPr>
        <w:rFonts w:ascii="Symbol" w:hAnsi="Symbol" w:hint="default"/>
      </w:rPr>
    </w:lvl>
  </w:abstractNum>
  <w:abstractNum w:abstractNumId="2" w15:restartNumberingAfterBreak="0">
    <w:nsid w:val="145F44F1"/>
    <w:multiLevelType w:val="hybridMultilevel"/>
    <w:tmpl w:val="398034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C77475E"/>
    <w:multiLevelType w:val="hybridMultilevel"/>
    <w:tmpl w:val="3C085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52A1B"/>
    <w:multiLevelType w:val="multilevel"/>
    <w:tmpl w:val="EEB09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15D45"/>
    <w:multiLevelType w:val="hybridMultilevel"/>
    <w:tmpl w:val="5A8637B6"/>
    <w:lvl w:ilvl="0" w:tplc="FE5A7944">
      <w:start w:val="1"/>
      <w:numFmt w:val="bullet"/>
      <w:pStyle w:val="ListParagraph"/>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16193"/>
    <w:multiLevelType w:val="multilevel"/>
    <w:tmpl w:val="1F10E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230AF"/>
    <w:multiLevelType w:val="hybridMultilevel"/>
    <w:tmpl w:val="DE0CF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72074"/>
    <w:multiLevelType w:val="multilevel"/>
    <w:tmpl w:val="99C8F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D2C2B"/>
    <w:multiLevelType w:val="multilevel"/>
    <w:tmpl w:val="F0E2BB9C"/>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369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7E144B5"/>
    <w:multiLevelType w:val="hybridMultilevel"/>
    <w:tmpl w:val="2CFAD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1A7A1F"/>
    <w:multiLevelType w:val="hybridMultilevel"/>
    <w:tmpl w:val="B1D251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9C48F6"/>
    <w:multiLevelType w:val="hybridMultilevel"/>
    <w:tmpl w:val="D2606564"/>
    <w:lvl w:ilvl="0" w:tplc="F4840EA0">
      <w:start w:val="1"/>
      <w:numFmt w:val="bullet"/>
      <w:pStyle w:val="Norm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F36BD"/>
    <w:multiLevelType w:val="hybridMultilevel"/>
    <w:tmpl w:val="0434AF04"/>
    <w:lvl w:ilvl="0" w:tplc="F4840EA0">
      <w:start w:val="1"/>
      <w:numFmt w:val="bullet"/>
      <w:lvlText w:val=""/>
      <w:lvlJc w:val="left"/>
      <w:pPr>
        <w:ind w:left="720" w:hanging="360"/>
      </w:pPr>
      <w:rPr>
        <w:rFonts w:ascii="Symbol" w:hAnsi="Symbol" w:hint="default"/>
      </w:rPr>
    </w:lvl>
    <w:lvl w:ilvl="1" w:tplc="BB622CBA">
      <w:start w:val="1"/>
      <w:numFmt w:val="bullet"/>
      <w:pStyle w:val="Normalbullet-indented"/>
      <w:lvlText w:val="–"/>
      <w:lvlJc w:val="left"/>
      <w:pPr>
        <w:ind w:left="1440" w:hanging="360"/>
      </w:pPr>
      <w:rPr>
        <w:rFonts w:ascii="Source Sans Pro Black" w:hAnsi="Source Sans Pro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4A633F"/>
    <w:multiLevelType w:val="multilevel"/>
    <w:tmpl w:val="89A87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5E"/>
    <w:multiLevelType w:val="hybridMultilevel"/>
    <w:tmpl w:val="3C18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876550"/>
    <w:multiLevelType w:val="multilevel"/>
    <w:tmpl w:val="DEEE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643727"/>
    <w:multiLevelType w:val="hybridMultilevel"/>
    <w:tmpl w:val="3C18A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A804A01"/>
    <w:multiLevelType w:val="hybridMultilevel"/>
    <w:tmpl w:val="6C846448"/>
    <w:lvl w:ilvl="0" w:tplc="22FECD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5968BA"/>
    <w:multiLevelType w:val="hybridMultilevel"/>
    <w:tmpl w:val="58289382"/>
    <w:lvl w:ilvl="0" w:tplc="AD287F0C">
      <w:start w:val="1"/>
      <w:numFmt w:val="decimal"/>
      <w:pStyle w:val="Normal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AE44AE"/>
    <w:multiLevelType w:val="hybridMultilevel"/>
    <w:tmpl w:val="6AA25682"/>
    <w:lvl w:ilvl="0" w:tplc="7FD0E09E">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522963">
    <w:abstractNumId w:val="12"/>
  </w:num>
  <w:num w:numId="2" w16cid:durableId="2098364285">
    <w:abstractNumId w:val="13"/>
  </w:num>
  <w:num w:numId="3" w16cid:durableId="1084768492">
    <w:abstractNumId w:val="19"/>
  </w:num>
  <w:num w:numId="4" w16cid:durableId="1762067712">
    <w:abstractNumId w:val="20"/>
  </w:num>
  <w:num w:numId="5" w16cid:durableId="766147869">
    <w:abstractNumId w:val="0"/>
  </w:num>
  <w:num w:numId="6" w16cid:durableId="539436345">
    <w:abstractNumId w:val="1"/>
  </w:num>
  <w:num w:numId="7" w16cid:durableId="1860661910">
    <w:abstractNumId w:val="5"/>
  </w:num>
  <w:num w:numId="8" w16cid:durableId="1773738802">
    <w:abstractNumId w:val="9"/>
  </w:num>
  <w:num w:numId="9" w16cid:durableId="356395691">
    <w:abstractNumId w:val="9"/>
  </w:num>
  <w:num w:numId="10" w16cid:durableId="2061780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035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815581">
    <w:abstractNumId w:val="2"/>
  </w:num>
  <w:num w:numId="13" w16cid:durableId="1580170576">
    <w:abstractNumId w:val="16"/>
  </w:num>
  <w:num w:numId="14" w16cid:durableId="915551715">
    <w:abstractNumId w:val="6"/>
  </w:num>
  <w:num w:numId="15" w16cid:durableId="109712072">
    <w:abstractNumId w:val="8"/>
  </w:num>
  <w:num w:numId="16" w16cid:durableId="599918679">
    <w:abstractNumId w:val="14"/>
  </w:num>
  <w:num w:numId="17" w16cid:durableId="733506356">
    <w:abstractNumId w:val="4"/>
  </w:num>
  <w:num w:numId="18" w16cid:durableId="1529560549">
    <w:abstractNumId w:val="10"/>
  </w:num>
  <w:num w:numId="19" w16cid:durableId="1541626279">
    <w:abstractNumId w:val="3"/>
  </w:num>
  <w:num w:numId="20" w16cid:durableId="645866139">
    <w:abstractNumId w:val="7"/>
  </w:num>
  <w:num w:numId="21" w16cid:durableId="1525900054">
    <w:abstractNumId w:val="9"/>
    <w:lvlOverride w:ilvl="0">
      <w:startOverride w:val="9"/>
    </w:lvlOverride>
  </w:num>
  <w:num w:numId="22" w16cid:durableId="1476220982">
    <w:abstractNumId w:val="11"/>
  </w:num>
  <w:num w:numId="23" w16cid:durableId="149772106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FC"/>
    <w:rsid w:val="0000058D"/>
    <w:rsid w:val="00004E17"/>
    <w:rsid w:val="00006FD9"/>
    <w:rsid w:val="000075A0"/>
    <w:rsid w:val="000124D3"/>
    <w:rsid w:val="00015B60"/>
    <w:rsid w:val="0002554D"/>
    <w:rsid w:val="000300F4"/>
    <w:rsid w:val="000331DE"/>
    <w:rsid w:val="00036F41"/>
    <w:rsid w:val="000402F8"/>
    <w:rsid w:val="000420CA"/>
    <w:rsid w:val="00046F3C"/>
    <w:rsid w:val="00047A17"/>
    <w:rsid w:val="000531D2"/>
    <w:rsid w:val="00056CA6"/>
    <w:rsid w:val="0006062C"/>
    <w:rsid w:val="0006087B"/>
    <w:rsid w:val="00060EEC"/>
    <w:rsid w:val="000615A0"/>
    <w:rsid w:val="00062DAC"/>
    <w:rsid w:val="00067624"/>
    <w:rsid w:val="000715BB"/>
    <w:rsid w:val="00073B22"/>
    <w:rsid w:val="00086930"/>
    <w:rsid w:val="00093F70"/>
    <w:rsid w:val="000954EE"/>
    <w:rsid w:val="000A2433"/>
    <w:rsid w:val="000B29FB"/>
    <w:rsid w:val="000C35B0"/>
    <w:rsid w:val="000C5082"/>
    <w:rsid w:val="000C7410"/>
    <w:rsid w:val="000C7AC6"/>
    <w:rsid w:val="000E1C1D"/>
    <w:rsid w:val="000F0500"/>
    <w:rsid w:val="000F3F2A"/>
    <w:rsid w:val="0010447E"/>
    <w:rsid w:val="001115BB"/>
    <w:rsid w:val="00121266"/>
    <w:rsid w:val="00126831"/>
    <w:rsid w:val="001274AA"/>
    <w:rsid w:val="001276B4"/>
    <w:rsid w:val="00131271"/>
    <w:rsid w:val="00132568"/>
    <w:rsid w:val="00133E01"/>
    <w:rsid w:val="00135DE5"/>
    <w:rsid w:val="001379EC"/>
    <w:rsid w:val="00141A11"/>
    <w:rsid w:val="00144273"/>
    <w:rsid w:val="001475AF"/>
    <w:rsid w:val="00151C24"/>
    <w:rsid w:val="001520DB"/>
    <w:rsid w:val="00154569"/>
    <w:rsid w:val="00154F76"/>
    <w:rsid w:val="00155879"/>
    <w:rsid w:val="00162444"/>
    <w:rsid w:val="00164D68"/>
    <w:rsid w:val="00175686"/>
    <w:rsid w:val="001823B1"/>
    <w:rsid w:val="00182A79"/>
    <w:rsid w:val="001842C1"/>
    <w:rsid w:val="00185CD3"/>
    <w:rsid w:val="00190B5E"/>
    <w:rsid w:val="00194A44"/>
    <w:rsid w:val="001A1372"/>
    <w:rsid w:val="001A196B"/>
    <w:rsid w:val="001A757D"/>
    <w:rsid w:val="001B1396"/>
    <w:rsid w:val="001B2299"/>
    <w:rsid w:val="001B3C3C"/>
    <w:rsid w:val="001B4B1C"/>
    <w:rsid w:val="001C3771"/>
    <w:rsid w:val="001C7289"/>
    <w:rsid w:val="001C73CC"/>
    <w:rsid w:val="001D1273"/>
    <w:rsid w:val="001D3CB1"/>
    <w:rsid w:val="001E14EA"/>
    <w:rsid w:val="001F0CC0"/>
    <w:rsid w:val="001F2D4A"/>
    <w:rsid w:val="001F4E48"/>
    <w:rsid w:val="001F5FC5"/>
    <w:rsid w:val="001F794A"/>
    <w:rsid w:val="0021289D"/>
    <w:rsid w:val="00214149"/>
    <w:rsid w:val="002147CD"/>
    <w:rsid w:val="002176E5"/>
    <w:rsid w:val="00220C84"/>
    <w:rsid w:val="0023670A"/>
    <w:rsid w:val="00237126"/>
    <w:rsid w:val="00240468"/>
    <w:rsid w:val="002461F5"/>
    <w:rsid w:val="00246AB0"/>
    <w:rsid w:val="00253A73"/>
    <w:rsid w:val="0025403C"/>
    <w:rsid w:val="00260CE7"/>
    <w:rsid w:val="0026743D"/>
    <w:rsid w:val="0027149C"/>
    <w:rsid w:val="002722ED"/>
    <w:rsid w:val="0027529D"/>
    <w:rsid w:val="0029202C"/>
    <w:rsid w:val="002A2EC6"/>
    <w:rsid w:val="002A4478"/>
    <w:rsid w:val="002B2EC6"/>
    <w:rsid w:val="002B6F3F"/>
    <w:rsid w:val="002C0DD7"/>
    <w:rsid w:val="002C4E06"/>
    <w:rsid w:val="002D3083"/>
    <w:rsid w:val="002E55F5"/>
    <w:rsid w:val="002E6AA2"/>
    <w:rsid w:val="002E6B38"/>
    <w:rsid w:val="002F205F"/>
    <w:rsid w:val="002F5F71"/>
    <w:rsid w:val="002F77E1"/>
    <w:rsid w:val="00300715"/>
    <w:rsid w:val="003018AE"/>
    <w:rsid w:val="00306F85"/>
    <w:rsid w:val="00307003"/>
    <w:rsid w:val="00307A4A"/>
    <w:rsid w:val="00310776"/>
    <w:rsid w:val="00311E16"/>
    <w:rsid w:val="00313426"/>
    <w:rsid w:val="00316B9D"/>
    <w:rsid w:val="00325031"/>
    <w:rsid w:val="00325B5C"/>
    <w:rsid w:val="00325FEE"/>
    <w:rsid w:val="00327113"/>
    <w:rsid w:val="003302BA"/>
    <w:rsid w:val="0034471A"/>
    <w:rsid w:val="00345CE9"/>
    <w:rsid w:val="00345EB7"/>
    <w:rsid w:val="003563D7"/>
    <w:rsid w:val="003575B4"/>
    <w:rsid w:val="00360334"/>
    <w:rsid w:val="00360475"/>
    <w:rsid w:val="00366944"/>
    <w:rsid w:val="0037301F"/>
    <w:rsid w:val="003774F6"/>
    <w:rsid w:val="003906CF"/>
    <w:rsid w:val="00394363"/>
    <w:rsid w:val="00397089"/>
    <w:rsid w:val="003A00F6"/>
    <w:rsid w:val="003B3504"/>
    <w:rsid w:val="003B5CFC"/>
    <w:rsid w:val="003C0A62"/>
    <w:rsid w:val="003D0BF1"/>
    <w:rsid w:val="003D1B05"/>
    <w:rsid w:val="003D4659"/>
    <w:rsid w:val="003E582A"/>
    <w:rsid w:val="003F1642"/>
    <w:rsid w:val="003F516D"/>
    <w:rsid w:val="003F7662"/>
    <w:rsid w:val="0040435C"/>
    <w:rsid w:val="0040498B"/>
    <w:rsid w:val="00405AE7"/>
    <w:rsid w:val="004106E5"/>
    <w:rsid w:val="00411CA9"/>
    <w:rsid w:val="00412BFB"/>
    <w:rsid w:val="00415F78"/>
    <w:rsid w:val="00420825"/>
    <w:rsid w:val="00425C88"/>
    <w:rsid w:val="00426BD9"/>
    <w:rsid w:val="00431C30"/>
    <w:rsid w:val="00431F42"/>
    <w:rsid w:val="004350FD"/>
    <w:rsid w:val="004361E1"/>
    <w:rsid w:val="00441F73"/>
    <w:rsid w:val="00444888"/>
    <w:rsid w:val="0045042B"/>
    <w:rsid w:val="00450CE0"/>
    <w:rsid w:val="004540BB"/>
    <w:rsid w:val="0045638C"/>
    <w:rsid w:val="00457819"/>
    <w:rsid w:val="00460094"/>
    <w:rsid w:val="0046047B"/>
    <w:rsid w:val="004638AA"/>
    <w:rsid w:val="00463C3E"/>
    <w:rsid w:val="00464016"/>
    <w:rsid w:val="0047264C"/>
    <w:rsid w:val="00473E11"/>
    <w:rsid w:val="00473F8B"/>
    <w:rsid w:val="00475065"/>
    <w:rsid w:val="00482798"/>
    <w:rsid w:val="0049022A"/>
    <w:rsid w:val="00493F27"/>
    <w:rsid w:val="0049755E"/>
    <w:rsid w:val="004A0D85"/>
    <w:rsid w:val="004B2460"/>
    <w:rsid w:val="004B6859"/>
    <w:rsid w:val="004C1C3B"/>
    <w:rsid w:val="004D1264"/>
    <w:rsid w:val="004D2AD6"/>
    <w:rsid w:val="004E34F8"/>
    <w:rsid w:val="004E359A"/>
    <w:rsid w:val="004F17C0"/>
    <w:rsid w:val="004F2A60"/>
    <w:rsid w:val="004F3106"/>
    <w:rsid w:val="004F41E4"/>
    <w:rsid w:val="004F7CB9"/>
    <w:rsid w:val="00504AF1"/>
    <w:rsid w:val="00505025"/>
    <w:rsid w:val="00511C65"/>
    <w:rsid w:val="00513DFC"/>
    <w:rsid w:val="0052156C"/>
    <w:rsid w:val="0052321F"/>
    <w:rsid w:val="005238F2"/>
    <w:rsid w:val="005273A5"/>
    <w:rsid w:val="00527BBE"/>
    <w:rsid w:val="00535053"/>
    <w:rsid w:val="005364EB"/>
    <w:rsid w:val="005411E1"/>
    <w:rsid w:val="005415AE"/>
    <w:rsid w:val="00542610"/>
    <w:rsid w:val="005468A8"/>
    <w:rsid w:val="00557957"/>
    <w:rsid w:val="00561CEF"/>
    <w:rsid w:val="00570AF5"/>
    <w:rsid w:val="0057636B"/>
    <w:rsid w:val="00577CDB"/>
    <w:rsid w:val="005835B5"/>
    <w:rsid w:val="005972F5"/>
    <w:rsid w:val="005A2782"/>
    <w:rsid w:val="005A799E"/>
    <w:rsid w:val="005B2DF8"/>
    <w:rsid w:val="005B4791"/>
    <w:rsid w:val="005C0008"/>
    <w:rsid w:val="005C0570"/>
    <w:rsid w:val="005C1808"/>
    <w:rsid w:val="005C2701"/>
    <w:rsid w:val="005C3C46"/>
    <w:rsid w:val="005C3CDE"/>
    <w:rsid w:val="005C6965"/>
    <w:rsid w:val="005C7520"/>
    <w:rsid w:val="005D10A2"/>
    <w:rsid w:val="005D1DF6"/>
    <w:rsid w:val="005D5DB4"/>
    <w:rsid w:val="005E6735"/>
    <w:rsid w:val="005E682A"/>
    <w:rsid w:val="005F2A4D"/>
    <w:rsid w:val="005F41DD"/>
    <w:rsid w:val="00605266"/>
    <w:rsid w:val="0060595B"/>
    <w:rsid w:val="0061159A"/>
    <w:rsid w:val="006176C1"/>
    <w:rsid w:val="00630AB6"/>
    <w:rsid w:val="00630D2D"/>
    <w:rsid w:val="0063476A"/>
    <w:rsid w:val="006520B9"/>
    <w:rsid w:val="0065309F"/>
    <w:rsid w:val="00653B84"/>
    <w:rsid w:val="0065496A"/>
    <w:rsid w:val="00657CC5"/>
    <w:rsid w:val="00660403"/>
    <w:rsid w:val="006642A7"/>
    <w:rsid w:val="006674E6"/>
    <w:rsid w:val="006724AC"/>
    <w:rsid w:val="0067756C"/>
    <w:rsid w:val="00685B1D"/>
    <w:rsid w:val="006869A5"/>
    <w:rsid w:val="00695076"/>
    <w:rsid w:val="00695367"/>
    <w:rsid w:val="006965AD"/>
    <w:rsid w:val="006A167A"/>
    <w:rsid w:val="006A48B4"/>
    <w:rsid w:val="006A693C"/>
    <w:rsid w:val="006A698F"/>
    <w:rsid w:val="006B4399"/>
    <w:rsid w:val="006B65BB"/>
    <w:rsid w:val="006C4D87"/>
    <w:rsid w:val="006D4675"/>
    <w:rsid w:val="006D46AB"/>
    <w:rsid w:val="006D4F99"/>
    <w:rsid w:val="006D5036"/>
    <w:rsid w:val="006E2E80"/>
    <w:rsid w:val="006E78EF"/>
    <w:rsid w:val="006F5CDD"/>
    <w:rsid w:val="006F7ECE"/>
    <w:rsid w:val="00701EE4"/>
    <w:rsid w:val="007110CF"/>
    <w:rsid w:val="007130A8"/>
    <w:rsid w:val="0071484D"/>
    <w:rsid w:val="00722511"/>
    <w:rsid w:val="00730803"/>
    <w:rsid w:val="007309FF"/>
    <w:rsid w:val="00730F34"/>
    <w:rsid w:val="00733B02"/>
    <w:rsid w:val="0074224E"/>
    <w:rsid w:val="00742295"/>
    <w:rsid w:val="00742A70"/>
    <w:rsid w:val="00742A97"/>
    <w:rsid w:val="00744CC8"/>
    <w:rsid w:val="00745CB6"/>
    <w:rsid w:val="00750784"/>
    <w:rsid w:val="0075117D"/>
    <w:rsid w:val="007527F8"/>
    <w:rsid w:val="00765CEA"/>
    <w:rsid w:val="0077769A"/>
    <w:rsid w:val="007803D7"/>
    <w:rsid w:val="00780AE4"/>
    <w:rsid w:val="00781403"/>
    <w:rsid w:val="00782BEB"/>
    <w:rsid w:val="007831F6"/>
    <w:rsid w:val="00785E29"/>
    <w:rsid w:val="007917EA"/>
    <w:rsid w:val="00792602"/>
    <w:rsid w:val="00792969"/>
    <w:rsid w:val="00793131"/>
    <w:rsid w:val="00793B9D"/>
    <w:rsid w:val="0079534C"/>
    <w:rsid w:val="007A0073"/>
    <w:rsid w:val="007A4DC8"/>
    <w:rsid w:val="007B3FF8"/>
    <w:rsid w:val="007B4688"/>
    <w:rsid w:val="007B48CB"/>
    <w:rsid w:val="007C10E2"/>
    <w:rsid w:val="007C6845"/>
    <w:rsid w:val="007C7A70"/>
    <w:rsid w:val="007D021F"/>
    <w:rsid w:val="007D1EA3"/>
    <w:rsid w:val="007D74B5"/>
    <w:rsid w:val="007E23AF"/>
    <w:rsid w:val="007E4D97"/>
    <w:rsid w:val="007F4504"/>
    <w:rsid w:val="007F510A"/>
    <w:rsid w:val="0080016A"/>
    <w:rsid w:val="00826BFE"/>
    <w:rsid w:val="0083057C"/>
    <w:rsid w:val="00831BCE"/>
    <w:rsid w:val="008404DC"/>
    <w:rsid w:val="0084736A"/>
    <w:rsid w:val="0085212D"/>
    <w:rsid w:val="008539B8"/>
    <w:rsid w:val="00856BE3"/>
    <w:rsid w:val="00871659"/>
    <w:rsid w:val="008718EE"/>
    <w:rsid w:val="00872AE7"/>
    <w:rsid w:val="0087435F"/>
    <w:rsid w:val="00874E21"/>
    <w:rsid w:val="00877B84"/>
    <w:rsid w:val="00885FFF"/>
    <w:rsid w:val="00886886"/>
    <w:rsid w:val="00891360"/>
    <w:rsid w:val="0089475D"/>
    <w:rsid w:val="00896892"/>
    <w:rsid w:val="00897212"/>
    <w:rsid w:val="008974CB"/>
    <w:rsid w:val="008A4E40"/>
    <w:rsid w:val="008A5F2B"/>
    <w:rsid w:val="008A6C5A"/>
    <w:rsid w:val="008B7167"/>
    <w:rsid w:val="008C2F43"/>
    <w:rsid w:val="008C5ABC"/>
    <w:rsid w:val="008D05B4"/>
    <w:rsid w:val="008D4C38"/>
    <w:rsid w:val="008D6061"/>
    <w:rsid w:val="008E5286"/>
    <w:rsid w:val="008E7213"/>
    <w:rsid w:val="008E7FB5"/>
    <w:rsid w:val="008F13E9"/>
    <w:rsid w:val="008F2C88"/>
    <w:rsid w:val="008F34C9"/>
    <w:rsid w:val="008F7276"/>
    <w:rsid w:val="008F738C"/>
    <w:rsid w:val="00900B87"/>
    <w:rsid w:val="00900E33"/>
    <w:rsid w:val="00906761"/>
    <w:rsid w:val="00912295"/>
    <w:rsid w:val="00920CA5"/>
    <w:rsid w:val="00922B68"/>
    <w:rsid w:val="00923F79"/>
    <w:rsid w:val="00926092"/>
    <w:rsid w:val="009265CC"/>
    <w:rsid w:val="00927165"/>
    <w:rsid w:val="009311F6"/>
    <w:rsid w:val="009428CE"/>
    <w:rsid w:val="009504BB"/>
    <w:rsid w:val="00954DF5"/>
    <w:rsid w:val="00957725"/>
    <w:rsid w:val="00960BA4"/>
    <w:rsid w:val="00960C2D"/>
    <w:rsid w:val="00962E14"/>
    <w:rsid w:val="00964A59"/>
    <w:rsid w:val="00966B42"/>
    <w:rsid w:val="00970A1B"/>
    <w:rsid w:val="00974C63"/>
    <w:rsid w:val="00981AAA"/>
    <w:rsid w:val="00984375"/>
    <w:rsid w:val="00986C67"/>
    <w:rsid w:val="00991A03"/>
    <w:rsid w:val="009935EF"/>
    <w:rsid w:val="00993BCA"/>
    <w:rsid w:val="00996D00"/>
    <w:rsid w:val="009971E8"/>
    <w:rsid w:val="009A07CD"/>
    <w:rsid w:val="009A1F50"/>
    <w:rsid w:val="009A584F"/>
    <w:rsid w:val="009B0FD2"/>
    <w:rsid w:val="009B3AFD"/>
    <w:rsid w:val="009C2CAD"/>
    <w:rsid w:val="009D458D"/>
    <w:rsid w:val="009D4E65"/>
    <w:rsid w:val="009D6FFC"/>
    <w:rsid w:val="009D750D"/>
    <w:rsid w:val="009E2824"/>
    <w:rsid w:val="009E3E4F"/>
    <w:rsid w:val="009E4910"/>
    <w:rsid w:val="009F66D9"/>
    <w:rsid w:val="009F718C"/>
    <w:rsid w:val="00A016C1"/>
    <w:rsid w:val="00A05535"/>
    <w:rsid w:val="00A075A1"/>
    <w:rsid w:val="00A1038B"/>
    <w:rsid w:val="00A11A53"/>
    <w:rsid w:val="00A31830"/>
    <w:rsid w:val="00A32089"/>
    <w:rsid w:val="00A34D9D"/>
    <w:rsid w:val="00A46C77"/>
    <w:rsid w:val="00A47687"/>
    <w:rsid w:val="00A4781A"/>
    <w:rsid w:val="00A537BB"/>
    <w:rsid w:val="00A57203"/>
    <w:rsid w:val="00A606D0"/>
    <w:rsid w:val="00A63454"/>
    <w:rsid w:val="00A706EC"/>
    <w:rsid w:val="00A71EE6"/>
    <w:rsid w:val="00A74FF9"/>
    <w:rsid w:val="00A7687E"/>
    <w:rsid w:val="00A85F3C"/>
    <w:rsid w:val="00A9030D"/>
    <w:rsid w:val="00A94387"/>
    <w:rsid w:val="00A975C9"/>
    <w:rsid w:val="00A97B34"/>
    <w:rsid w:val="00AA11F9"/>
    <w:rsid w:val="00AA17EF"/>
    <w:rsid w:val="00AA7C33"/>
    <w:rsid w:val="00AB1904"/>
    <w:rsid w:val="00AB6E88"/>
    <w:rsid w:val="00AC1D81"/>
    <w:rsid w:val="00AC73F3"/>
    <w:rsid w:val="00AD2E14"/>
    <w:rsid w:val="00AD45B3"/>
    <w:rsid w:val="00AD4900"/>
    <w:rsid w:val="00AD5CBA"/>
    <w:rsid w:val="00AE154E"/>
    <w:rsid w:val="00AE2145"/>
    <w:rsid w:val="00AE4F8A"/>
    <w:rsid w:val="00AF55FF"/>
    <w:rsid w:val="00AF5B6B"/>
    <w:rsid w:val="00AF7C8D"/>
    <w:rsid w:val="00B0128A"/>
    <w:rsid w:val="00B05545"/>
    <w:rsid w:val="00B07D77"/>
    <w:rsid w:val="00B107B4"/>
    <w:rsid w:val="00B1109A"/>
    <w:rsid w:val="00B11A74"/>
    <w:rsid w:val="00B11FDB"/>
    <w:rsid w:val="00B130E6"/>
    <w:rsid w:val="00B247F2"/>
    <w:rsid w:val="00B24BC0"/>
    <w:rsid w:val="00B25D6A"/>
    <w:rsid w:val="00B2747B"/>
    <w:rsid w:val="00B3200A"/>
    <w:rsid w:val="00B326C6"/>
    <w:rsid w:val="00B326D2"/>
    <w:rsid w:val="00B36BA9"/>
    <w:rsid w:val="00B414F7"/>
    <w:rsid w:val="00B430E7"/>
    <w:rsid w:val="00B43763"/>
    <w:rsid w:val="00B50938"/>
    <w:rsid w:val="00B51195"/>
    <w:rsid w:val="00B51AD8"/>
    <w:rsid w:val="00B6088F"/>
    <w:rsid w:val="00B63BA0"/>
    <w:rsid w:val="00B6615D"/>
    <w:rsid w:val="00B74240"/>
    <w:rsid w:val="00B77067"/>
    <w:rsid w:val="00B77906"/>
    <w:rsid w:val="00B84EBD"/>
    <w:rsid w:val="00B85A87"/>
    <w:rsid w:val="00B94A1E"/>
    <w:rsid w:val="00BB25E4"/>
    <w:rsid w:val="00BB446A"/>
    <w:rsid w:val="00BB6DFD"/>
    <w:rsid w:val="00BC3665"/>
    <w:rsid w:val="00BC3E91"/>
    <w:rsid w:val="00BC5A40"/>
    <w:rsid w:val="00BD66E1"/>
    <w:rsid w:val="00BE004A"/>
    <w:rsid w:val="00BF120F"/>
    <w:rsid w:val="00BF47EA"/>
    <w:rsid w:val="00C01060"/>
    <w:rsid w:val="00C01F92"/>
    <w:rsid w:val="00C02841"/>
    <w:rsid w:val="00C05D2E"/>
    <w:rsid w:val="00C0623E"/>
    <w:rsid w:val="00C07BD5"/>
    <w:rsid w:val="00C20731"/>
    <w:rsid w:val="00C211E5"/>
    <w:rsid w:val="00C22AE7"/>
    <w:rsid w:val="00C22D9C"/>
    <w:rsid w:val="00C26664"/>
    <w:rsid w:val="00C31775"/>
    <w:rsid w:val="00C34791"/>
    <w:rsid w:val="00C351A2"/>
    <w:rsid w:val="00C36AD8"/>
    <w:rsid w:val="00C41485"/>
    <w:rsid w:val="00C415C0"/>
    <w:rsid w:val="00C43815"/>
    <w:rsid w:val="00C508A8"/>
    <w:rsid w:val="00C570EC"/>
    <w:rsid w:val="00C63289"/>
    <w:rsid w:val="00C63F9A"/>
    <w:rsid w:val="00C646BE"/>
    <w:rsid w:val="00C6574E"/>
    <w:rsid w:val="00C66A61"/>
    <w:rsid w:val="00C700F3"/>
    <w:rsid w:val="00C72780"/>
    <w:rsid w:val="00C76837"/>
    <w:rsid w:val="00C80371"/>
    <w:rsid w:val="00C84827"/>
    <w:rsid w:val="00C8736A"/>
    <w:rsid w:val="00C930B8"/>
    <w:rsid w:val="00CA3BF3"/>
    <w:rsid w:val="00CA4AB1"/>
    <w:rsid w:val="00CA637C"/>
    <w:rsid w:val="00CA741F"/>
    <w:rsid w:val="00CA7BC9"/>
    <w:rsid w:val="00CA7EC2"/>
    <w:rsid w:val="00CB52BE"/>
    <w:rsid w:val="00CB5AE1"/>
    <w:rsid w:val="00CB5B70"/>
    <w:rsid w:val="00CC2719"/>
    <w:rsid w:val="00CC2BB1"/>
    <w:rsid w:val="00CC2C99"/>
    <w:rsid w:val="00CD2465"/>
    <w:rsid w:val="00CD5A9A"/>
    <w:rsid w:val="00CE0A8E"/>
    <w:rsid w:val="00CE3041"/>
    <w:rsid w:val="00CE7DFA"/>
    <w:rsid w:val="00CF13D4"/>
    <w:rsid w:val="00CF1AE1"/>
    <w:rsid w:val="00CF1BA4"/>
    <w:rsid w:val="00D0067A"/>
    <w:rsid w:val="00D031D6"/>
    <w:rsid w:val="00D049F4"/>
    <w:rsid w:val="00D10F2A"/>
    <w:rsid w:val="00D37ABE"/>
    <w:rsid w:val="00D40560"/>
    <w:rsid w:val="00D4603E"/>
    <w:rsid w:val="00D46D7D"/>
    <w:rsid w:val="00D5285B"/>
    <w:rsid w:val="00D53C85"/>
    <w:rsid w:val="00D663AE"/>
    <w:rsid w:val="00D66E37"/>
    <w:rsid w:val="00D72C81"/>
    <w:rsid w:val="00D757BE"/>
    <w:rsid w:val="00D909E8"/>
    <w:rsid w:val="00D935FD"/>
    <w:rsid w:val="00D97218"/>
    <w:rsid w:val="00DA389F"/>
    <w:rsid w:val="00DA4287"/>
    <w:rsid w:val="00DA4298"/>
    <w:rsid w:val="00DB087C"/>
    <w:rsid w:val="00DB0BE1"/>
    <w:rsid w:val="00DB1F23"/>
    <w:rsid w:val="00DB2727"/>
    <w:rsid w:val="00DB3043"/>
    <w:rsid w:val="00DC4DB6"/>
    <w:rsid w:val="00DC5AD0"/>
    <w:rsid w:val="00DC65CF"/>
    <w:rsid w:val="00DD3642"/>
    <w:rsid w:val="00DD745F"/>
    <w:rsid w:val="00DD7603"/>
    <w:rsid w:val="00DE6A96"/>
    <w:rsid w:val="00DE6D51"/>
    <w:rsid w:val="00DF55AD"/>
    <w:rsid w:val="00E00167"/>
    <w:rsid w:val="00E00DDF"/>
    <w:rsid w:val="00E03AD5"/>
    <w:rsid w:val="00E05104"/>
    <w:rsid w:val="00E07018"/>
    <w:rsid w:val="00E169E5"/>
    <w:rsid w:val="00E17AA6"/>
    <w:rsid w:val="00E21881"/>
    <w:rsid w:val="00E21F9D"/>
    <w:rsid w:val="00E22B41"/>
    <w:rsid w:val="00E2695B"/>
    <w:rsid w:val="00E40597"/>
    <w:rsid w:val="00E453CB"/>
    <w:rsid w:val="00E47B8B"/>
    <w:rsid w:val="00E61330"/>
    <w:rsid w:val="00E61571"/>
    <w:rsid w:val="00E638BD"/>
    <w:rsid w:val="00E644A2"/>
    <w:rsid w:val="00E7215B"/>
    <w:rsid w:val="00E72A1B"/>
    <w:rsid w:val="00E72C81"/>
    <w:rsid w:val="00E86FF1"/>
    <w:rsid w:val="00E908F7"/>
    <w:rsid w:val="00E90F5C"/>
    <w:rsid w:val="00E923D3"/>
    <w:rsid w:val="00E93316"/>
    <w:rsid w:val="00E94C2D"/>
    <w:rsid w:val="00E959EB"/>
    <w:rsid w:val="00EA0BED"/>
    <w:rsid w:val="00EA17C6"/>
    <w:rsid w:val="00EA1C7E"/>
    <w:rsid w:val="00EA515F"/>
    <w:rsid w:val="00EB4143"/>
    <w:rsid w:val="00EB6481"/>
    <w:rsid w:val="00EC11B7"/>
    <w:rsid w:val="00EC492F"/>
    <w:rsid w:val="00EC5EC9"/>
    <w:rsid w:val="00ED08F9"/>
    <w:rsid w:val="00ED45A2"/>
    <w:rsid w:val="00ED477E"/>
    <w:rsid w:val="00EE7BF2"/>
    <w:rsid w:val="00EF3330"/>
    <w:rsid w:val="00EF538F"/>
    <w:rsid w:val="00F01766"/>
    <w:rsid w:val="00F04BFC"/>
    <w:rsid w:val="00F06FA6"/>
    <w:rsid w:val="00F17792"/>
    <w:rsid w:val="00F24282"/>
    <w:rsid w:val="00F27621"/>
    <w:rsid w:val="00F30780"/>
    <w:rsid w:val="00F41EEB"/>
    <w:rsid w:val="00F42261"/>
    <w:rsid w:val="00F42E9E"/>
    <w:rsid w:val="00F45D7C"/>
    <w:rsid w:val="00F50B14"/>
    <w:rsid w:val="00F51EA3"/>
    <w:rsid w:val="00F52629"/>
    <w:rsid w:val="00F53D85"/>
    <w:rsid w:val="00F54531"/>
    <w:rsid w:val="00F560B7"/>
    <w:rsid w:val="00F61C75"/>
    <w:rsid w:val="00F6417B"/>
    <w:rsid w:val="00F6544B"/>
    <w:rsid w:val="00F65FD5"/>
    <w:rsid w:val="00F70390"/>
    <w:rsid w:val="00F73E9C"/>
    <w:rsid w:val="00F741A0"/>
    <w:rsid w:val="00F80C77"/>
    <w:rsid w:val="00F81DD9"/>
    <w:rsid w:val="00F83A2E"/>
    <w:rsid w:val="00F94CC6"/>
    <w:rsid w:val="00FA07CB"/>
    <w:rsid w:val="00FA26FA"/>
    <w:rsid w:val="00FA30E5"/>
    <w:rsid w:val="00FB15FC"/>
    <w:rsid w:val="00FB2DF0"/>
    <w:rsid w:val="00FC5726"/>
    <w:rsid w:val="00FC7605"/>
    <w:rsid w:val="00FD2055"/>
    <w:rsid w:val="00FD5642"/>
    <w:rsid w:val="00FD7812"/>
    <w:rsid w:val="00FE0DC9"/>
    <w:rsid w:val="00FE4471"/>
    <w:rsid w:val="00FF0B1D"/>
    <w:rsid w:val="00FF4F90"/>
    <w:rsid w:val="00FF5C9B"/>
    <w:rsid w:val="0A32D4CB"/>
    <w:rsid w:val="0E9C7A24"/>
    <w:rsid w:val="17378ADA"/>
    <w:rsid w:val="181C7800"/>
    <w:rsid w:val="2DB89A0A"/>
    <w:rsid w:val="3E9F2486"/>
    <w:rsid w:val="5991EC18"/>
    <w:rsid w:val="5C532490"/>
    <w:rsid w:val="6EA02251"/>
    <w:rsid w:val="75F9D001"/>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C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4A"/>
    <w:pPr>
      <w:spacing w:before="240" w:after="120"/>
    </w:pPr>
  </w:style>
  <w:style w:type="paragraph" w:styleId="Heading1">
    <w:name w:val="heading 1"/>
    <w:basedOn w:val="Normal"/>
    <w:next w:val="Normal"/>
    <w:link w:val="Heading1Char"/>
    <w:autoRedefine/>
    <w:qFormat/>
    <w:rsid w:val="006674E6"/>
    <w:pPr>
      <w:keepNext/>
      <w:keepLines/>
      <w:pageBreakBefore/>
      <w:numPr>
        <w:numId w:val="8"/>
      </w:numPr>
      <w:pBdr>
        <w:bottom w:val="single" w:sz="2" w:space="1" w:color="262626" w:themeColor="text1" w:themeTint="D9"/>
      </w:pBdr>
      <w:spacing w:after="360"/>
      <w:ind w:left="431" w:hanging="431"/>
      <w:outlineLvl w:val="0"/>
    </w:pPr>
    <w:rPr>
      <w:rFonts w:asciiTheme="majorHAnsi" w:eastAsiaTheme="majorEastAsia" w:hAnsiTheme="majorHAnsi" w:cs="Times New Roman (Headings CS)"/>
      <w:color w:val="262626" w:themeColor="text1" w:themeTint="D9"/>
      <w:sz w:val="44"/>
      <w:szCs w:val="32"/>
    </w:rPr>
  </w:style>
  <w:style w:type="paragraph" w:styleId="Heading2">
    <w:name w:val="heading 2"/>
    <w:basedOn w:val="Normal"/>
    <w:next w:val="Normal"/>
    <w:link w:val="Heading2Char"/>
    <w:autoRedefine/>
    <w:unhideWhenUsed/>
    <w:qFormat/>
    <w:rsid w:val="00237126"/>
    <w:pPr>
      <w:keepNext/>
      <w:keepLines/>
      <w:numPr>
        <w:ilvl w:val="1"/>
        <w:numId w:val="9"/>
      </w:numPr>
      <w:spacing w:before="480" w:after="240"/>
      <w:ind w:left="0" w:firstLine="0"/>
      <w:outlineLvl w:val="1"/>
    </w:pPr>
    <w:rPr>
      <w:rFonts w:asciiTheme="majorHAnsi" w:eastAsiaTheme="majorEastAsia" w:hAnsiTheme="majorHAnsi" w:cs="Times New Roman (Headings CS)"/>
      <w:b/>
      <w:color w:val="0070C0"/>
      <w:spacing w:val="6"/>
      <w:sz w:val="26"/>
      <w:szCs w:val="26"/>
    </w:rPr>
  </w:style>
  <w:style w:type="paragraph" w:styleId="Heading3">
    <w:name w:val="heading 3"/>
    <w:basedOn w:val="Normal"/>
    <w:next w:val="Normal"/>
    <w:link w:val="Heading3Char"/>
    <w:autoRedefine/>
    <w:unhideWhenUsed/>
    <w:qFormat/>
    <w:rsid w:val="00984375"/>
    <w:pPr>
      <w:keepNext/>
      <w:keepLines/>
      <w:numPr>
        <w:ilvl w:val="2"/>
        <w:numId w:val="9"/>
      </w:numPr>
      <w:spacing w:after="240"/>
      <w:ind w:left="720"/>
      <w:outlineLvl w:val="2"/>
    </w:pPr>
    <w:rPr>
      <w:rFonts w:asciiTheme="majorHAnsi" w:eastAsiaTheme="majorEastAsia" w:hAnsiTheme="majorHAnsi" w:cstheme="majorBidi"/>
      <w:b/>
      <w:color w:val="006DAE" w:themeColor="accent5"/>
      <w:spacing w:val="6"/>
      <w:sz w:val="24"/>
      <w:szCs w:val="24"/>
    </w:rPr>
  </w:style>
  <w:style w:type="paragraph" w:styleId="Heading4">
    <w:name w:val="heading 4"/>
    <w:basedOn w:val="Normal"/>
    <w:next w:val="Normal"/>
    <w:link w:val="Heading4Char"/>
    <w:uiPriority w:val="9"/>
    <w:unhideWhenUsed/>
    <w:qFormat/>
    <w:rsid w:val="008E7FB5"/>
    <w:pPr>
      <w:keepNext/>
      <w:keepLines/>
      <w:numPr>
        <w:ilvl w:val="3"/>
        <w:numId w:val="9"/>
      </w:numPr>
      <w:spacing w:before="360" w:after="240"/>
      <w:outlineLvl w:val="3"/>
    </w:pPr>
    <w:rPr>
      <w:rFonts w:asciiTheme="majorHAnsi" w:eastAsiaTheme="majorEastAsia" w:hAnsiTheme="majorHAnsi" w:cstheme="majorBidi"/>
      <w:b/>
      <w:iCs/>
      <w:color w:val="003059" w:themeColor="accent4" w:themeShade="BF"/>
      <w:spacing w:val="4"/>
    </w:rPr>
  </w:style>
  <w:style w:type="paragraph" w:styleId="Heading5">
    <w:name w:val="heading 5"/>
    <w:basedOn w:val="Normal"/>
    <w:next w:val="Normal"/>
    <w:link w:val="Heading5Char"/>
    <w:uiPriority w:val="9"/>
    <w:semiHidden/>
    <w:unhideWhenUsed/>
    <w:qFormat/>
    <w:rsid w:val="008E7FB5"/>
    <w:pPr>
      <w:keepNext/>
      <w:keepLines/>
      <w:numPr>
        <w:ilvl w:val="4"/>
        <w:numId w:val="9"/>
      </w:numPr>
      <w:spacing w:before="40" w:after="0"/>
      <w:outlineLvl w:val="4"/>
    </w:pPr>
    <w:rPr>
      <w:rFonts w:asciiTheme="majorHAnsi" w:eastAsiaTheme="majorEastAsia" w:hAnsiTheme="majorHAnsi" w:cstheme="majorBidi"/>
      <w:color w:val="72141C" w:themeColor="accent1" w:themeShade="BF"/>
    </w:rPr>
  </w:style>
  <w:style w:type="paragraph" w:styleId="Heading6">
    <w:name w:val="heading 6"/>
    <w:basedOn w:val="Normal"/>
    <w:next w:val="Normal"/>
    <w:link w:val="Heading6Char"/>
    <w:uiPriority w:val="9"/>
    <w:semiHidden/>
    <w:unhideWhenUsed/>
    <w:qFormat/>
    <w:rsid w:val="008E7FB5"/>
    <w:pPr>
      <w:keepNext/>
      <w:keepLines/>
      <w:numPr>
        <w:ilvl w:val="5"/>
        <w:numId w:val="9"/>
      </w:numPr>
      <w:spacing w:before="40" w:after="0"/>
      <w:ind w:left="4362" w:hanging="360"/>
      <w:outlineLvl w:val="5"/>
    </w:pPr>
    <w:rPr>
      <w:rFonts w:asciiTheme="majorHAnsi" w:eastAsiaTheme="majorEastAsia" w:hAnsiTheme="majorHAnsi" w:cstheme="majorBidi"/>
      <w:color w:val="4B0D12" w:themeColor="accent1" w:themeShade="7F"/>
    </w:rPr>
  </w:style>
  <w:style w:type="paragraph" w:styleId="Heading7">
    <w:name w:val="heading 7"/>
    <w:basedOn w:val="Normal"/>
    <w:next w:val="Normal"/>
    <w:link w:val="Heading7Char"/>
    <w:uiPriority w:val="9"/>
    <w:semiHidden/>
    <w:unhideWhenUsed/>
    <w:qFormat/>
    <w:rsid w:val="008E7FB5"/>
    <w:pPr>
      <w:keepNext/>
      <w:keepLines/>
      <w:numPr>
        <w:ilvl w:val="6"/>
        <w:numId w:val="9"/>
      </w:numPr>
      <w:spacing w:before="40" w:after="0"/>
      <w:ind w:left="5082" w:hanging="360"/>
      <w:outlineLvl w:val="6"/>
    </w:pPr>
    <w:rPr>
      <w:rFonts w:asciiTheme="majorHAnsi" w:eastAsiaTheme="majorEastAsia" w:hAnsiTheme="majorHAnsi" w:cstheme="majorBidi"/>
      <w:i/>
      <w:iCs/>
      <w:color w:val="4B0D12" w:themeColor="accent1" w:themeShade="7F"/>
    </w:rPr>
  </w:style>
  <w:style w:type="paragraph" w:styleId="Heading8">
    <w:name w:val="heading 8"/>
    <w:basedOn w:val="Normal"/>
    <w:next w:val="Normal"/>
    <w:link w:val="Heading8Char"/>
    <w:uiPriority w:val="9"/>
    <w:semiHidden/>
    <w:unhideWhenUsed/>
    <w:qFormat/>
    <w:rsid w:val="008E7FB5"/>
    <w:pPr>
      <w:keepNext/>
      <w:keepLines/>
      <w:numPr>
        <w:ilvl w:val="7"/>
        <w:numId w:val="9"/>
      </w:numPr>
      <w:spacing w:before="40" w:after="0"/>
      <w:ind w:left="5802"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FB5"/>
    <w:pPr>
      <w:keepNext/>
      <w:keepLines/>
      <w:numPr>
        <w:ilvl w:val="8"/>
        <w:numId w:val="9"/>
      </w:numPr>
      <w:spacing w:before="40" w:after="0"/>
      <w:ind w:left="6522"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A07CD"/>
    <w:pPr>
      <w:spacing w:after="0" w:line="240" w:lineRule="auto"/>
    </w:pPr>
  </w:style>
  <w:style w:type="paragraph" w:styleId="BalloonText">
    <w:name w:val="Balloon Text"/>
    <w:basedOn w:val="Normal"/>
    <w:link w:val="BalloonTextChar"/>
    <w:uiPriority w:val="99"/>
    <w:semiHidden/>
    <w:unhideWhenUsed/>
    <w:rsid w:val="009A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D"/>
    <w:rPr>
      <w:rFonts w:ascii="Segoe UI" w:hAnsi="Segoe UI" w:cs="Segoe UI"/>
      <w:sz w:val="18"/>
      <w:szCs w:val="18"/>
    </w:rPr>
  </w:style>
  <w:style w:type="paragraph" w:styleId="Title">
    <w:name w:val="Title"/>
    <w:basedOn w:val="Normal"/>
    <w:next w:val="Normal"/>
    <w:link w:val="TitleChar"/>
    <w:uiPriority w:val="10"/>
    <w:qFormat/>
    <w:rsid w:val="007803D7"/>
    <w:pPr>
      <w:spacing w:before="120"/>
    </w:pPr>
    <w:rPr>
      <w:rFonts w:asciiTheme="majorHAnsi" w:eastAsiaTheme="majorEastAsia" w:hAnsiTheme="majorHAnsi" w:cstheme="majorBidi"/>
      <w:spacing w:val="20"/>
      <w:kern w:val="28"/>
      <w:sz w:val="52"/>
      <w:szCs w:val="56"/>
    </w:rPr>
  </w:style>
  <w:style w:type="character" w:customStyle="1" w:styleId="TitleChar">
    <w:name w:val="Title Char"/>
    <w:basedOn w:val="DefaultParagraphFont"/>
    <w:link w:val="Title"/>
    <w:uiPriority w:val="10"/>
    <w:rsid w:val="007803D7"/>
    <w:rPr>
      <w:rFonts w:asciiTheme="majorHAnsi" w:eastAsiaTheme="majorEastAsia" w:hAnsiTheme="majorHAnsi" w:cstheme="majorBidi"/>
      <w:spacing w:val="20"/>
      <w:kern w:val="28"/>
      <w:sz w:val="52"/>
      <w:szCs w:val="56"/>
    </w:rPr>
  </w:style>
  <w:style w:type="paragraph" w:customStyle="1" w:styleId="Titleclient">
    <w:name w:val="Title client"/>
    <w:basedOn w:val="Title"/>
    <w:link w:val="TitleclientChar"/>
    <w:qFormat/>
    <w:rsid w:val="007803D7"/>
    <w:pPr>
      <w:spacing w:line="240" w:lineRule="auto"/>
      <w:ind w:right="567"/>
    </w:pPr>
    <w:rPr>
      <w:rFonts w:ascii="Source Sans Pro Light" w:hAnsi="Source Sans Pro Light"/>
      <w:noProof/>
      <w:sz w:val="44"/>
    </w:rPr>
  </w:style>
  <w:style w:type="paragraph" w:customStyle="1" w:styleId="Titlereporttype">
    <w:name w:val="Title report type"/>
    <w:basedOn w:val="NoSpacing"/>
    <w:link w:val="TitlereporttypeChar"/>
    <w:qFormat/>
    <w:rsid w:val="004E359A"/>
    <w:rPr>
      <w:b/>
      <w:caps/>
      <w:color w:val="991B26" w:themeColor="accent1"/>
      <w:spacing w:val="20"/>
      <w:sz w:val="44"/>
    </w:rPr>
  </w:style>
  <w:style w:type="character" w:customStyle="1" w:styleId="TitleclientChar">
    <w:name w:val="Title client Char"/>
    <w:basedOn w:val="TitleChar"/>
    <w:link w:val="Titleclient"/>
    <w:rsid w:val="007803D7"/>
    <w:rPr>
      <w:rFonts w:ascii="Source Sans Pro Light" w:eastAsiaTheme="majorEastAsia" w:hAnsi="Source Sans Pro Light" w:cstheme="majorBidi"/>
      <w:noProof/>
      <w:spacing w:val="20"/>
      <w:kern w:val="28"/>
      <w:sz w:val="44"/>
      <w:szCs w:val="56"/>
    </w:rPr>
  </w:style>
  <w:style w:type="paragraph" w:customStyle="1" w:styleId="Titlesubtitle">
    <w:name w:val="Title subtitle"/>
    <w:basedOn w:val="Titleclient"/>
    <w:link w:val="TitlesubtitleChar"/>
    <w:qFormat/>
    <w:rsid w:val="004E359A"/>
    <w:pPr>
      <w:spacing w:after="0"/>
      <w:ind w:right="0"/>
    </w:pPr>
    <w:rPr>
      <w:sz w:val="32"/>
    </w:rPr>
  </w:style>
  <w:style w:type="character" w:customStyle="1" w:styleId="NoSpacingChar">
    <w:name w:val="No Spacing Char"/>
    <w:basedOn w:val="DefaultParagraphFont"/>
    <w:link w:val="NoSpacing"/>
    <w:uiPriority w:val="1"/>
    <w:rsid w:val="002B6F3F"/>
  </w:style>
  <w:style w:type="character" w:customStyle="1" w:styleId="TitlereporttypeChar">
    <w:name w:val="Title report type Char"/>
    <w:basedOn w:val="NoSpacingChar"/>
    <w:link w:val="Titlereporttype"/>
    <w:rsid w:val="004E359A"/>
    <w:rPr>
      <w:b/>
      <w:caps/>
      <w:color w:val="991B26" w:themeColor="accent1"/>
      <w:spacing w:val="20"/>
      <w:sz w:val="44"/>
    </w:rPr>
  </w:style>
  <w:style w:type="paragraph" w:styleId="BodyText">
    <w:name w:val="Body Text"/>
    <w:aliases w:val="body,bt,body text,block,t1,taten_body,b,Cargo,Body,Body Text 1,NoticeText-List,b-heading 1/heading 2,bd,heading1body-heading2body,Body text"/>
    <w:basedOn w:val="Normal"/>
    <w:link w:val="BodyTextChar"/>
    <w:uiPriority w:val="1"/>
    <w:qFormat/>
    <w:rsid w:val="005273A5"/>
    <w:pPr>
      <w:spacing w:line="260" w:lineRule="atLeast"/>
    </w:pPr>
    <w:rPr>
      <w:rFonts w:ascii="Source Sans Pro" w:eastAsia="Times New Roman" w:hAnsi="Source Sans Pro" w:cs="Times New Roman"/>
      <w:szCs w:val="20"/>
    </w:rPr>
  </w:style>
  <w:style w:type="character" w:customStyle="1" w:styleId="TitlesubtitleChar">
    <w:name w:val="Title subtitle Char"/>
    <w:basedOn w:val="TitleclientChar"/>
    <w:link w:val="Titlesubtitle"/>
    <w:rsid w:val="004E359A"/>
    <w:rPr>
      <w:rFonts w:ascii="Source Sans Pro Light" w:eastAsiaTheme="majorEastAsia" w:hAnsi="Source Sans Pro Light" w:cstheme="majorBidi"/>
      <w:noProof/>
      <w:spacing w:val="20"/>
      <w:kern w:val="28"/>
      <w:sz w:val="32"/>
      <w:szCs w:val="56"/>
    </w:rPr>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1"/>
    <w:rsid w:val="005273A5"/>
    <w:rPr>
      <w:rFonts w:ascii="Source Sans Pro" w:eastAsia="Times New Roman" w:hAnsi="Source Sans Pro" w:cs="Times New Roman"/>
      <w:szCs w:val="20"/>
    </w:rPr>
  </w:style>
  <w:style w:type="paragraph" w:customStyle="1" w:styleId="Titlecontactinfo">
    <w:name w:val="Title contact info"/>
    <w:basedOn w:val="NoSpacing"/>
    <w:link w:val="TitlecontactinfoChar"/>
    <w:qFormat/>
    <w:rsid w:val="00AE2145"/>
    <w:pPr>
      <w:spacing w:before="40" w:after="40"/>
    </w:pPr>
    <w:rPr>
      <w:sz w:val="18"/>
    </w:rPr>
  </w:style>
  <w:style w:type="character" w:styleId="Hyperlink">
    <w:name w:val="Hyperlink"/>
    <w:basedOn w:val="DefaultParagraphFont"/>
    <w:uiPriority w:val="99"/>
    <w:rsid w:val="005273A5"/>
    <w:rPr>
      <w:color w:val="0000FF"/>
      <w:u w:val="single"/>
    </w:rPr>
  </w:style>
  <w:style w:type="character" w:customStyle="1" w:styleId="TitlecontactinfoChar">
    <w:name w:val="Title contact info Char"/>
    <w:basedOn w:val="NoSpacingChar"/>
    <w:link w:val="Titlecontactinfo"/>
    <w:rsid w:val="00AE2145"/>
    <w:rPr>
      <w:sz w:val="18"/>
    </w:rPr>
  </w:style>
  <w:style w:type="character" w:customStyle="1" w:styleId="Heading1Char">
    <w:name w:val="Heading 1 Char"/>
    <w:basedOn w:val="DefaultParagraphFont"/>
    <w:link w:val="Heading1"/>
    <w:rsid w:val="006674E6"/>
    <w:rPr>
      <w:rFonts w:asciiTheme="majorHAnsi" w:eastAsiaTheme="majorEastAsia" w:hAnsiTheme="majorHAnsi" w:cs="Times New Roman (Headings CS)"/>
      <w:color w:val="262626" w:themeColor="text1" w:themeTint="D9"/>
      <w:sz w:val="44"/>
      <w:szCs w:val="32"/>
    </w:rPr>
  </w:style>
  <w:style w:type="paragraph" w:styleId="TOCHeading">
    <w:name w:val="TOC Heading"/>
    <w:basedOn w:val="Heading1nonumbers"/>
    <w:next w:val="Normal"/>
    <w:uiPriority w:val="39"/>
    <w:unhideWhenUsed/>
    <w:qFormat/>
    <w:rsid w:val="0000058D"/>
    <w:pPr>
      <w:pageBreakBefore w:val="0"/>
      <w:pBdr>
        <w:bottom w:val="none" w:sz="0" w:space="0" w:color="auto"/>
      </w:pBdr>
      <w:outlineLvl w:val="9"/>
    </w:pPr>
    <w:rPr>
      <w:lang w:val="en-US"/>
    </w:rPr>
  </w:style>
  <w:style w:type="paragraph" w:customStyle="1" w:styleId="Normalindented">
    <w:name w:val="Normal indented"/>
    <w:basedOn w:val="Normal"/>
    <w:link w:val="NormalindentedChar"/>
    <w:qFormat/>
    <w:rsid w:val="0000058D"/>
    <w:pPr>
      <w:ind w:left="567"/>
    </w:pPr>
  </w:style>
  <w:style w:type="character" w:customStyle="1" w:styleId="Heading2Char">
    <w:name w:val="Heading 2 Char"/>
    <w:basedOn w:val="DefaultParagraphFont"/>
    <w:link w:val="Heading2"/>
    <w:rsid w:val="00237126"/>
    <w:rPr>
      <w:rFonts w:asciiTheme="majorHAnsi" w:eastAsiaTheme="majorEastAsia" w:hAnsiTheme="majorHAnsi" w:cs="Times New Roman (Headings CS)"/>
      <w:b/>
      <w:color w:val="0070C0"/>
      <w:spacing w:val="6"/>
      <w:sz w:val="26"/>
      <w:szCs w:val="26"/>
    </w:rPr>
  </w:style>
  <w:style w:type="character" w:customStyle="1" w:styleId="NormalindentedChar">
    <w:name w:val="Normal indented Char"/>
    <w:basedOn w:val="DefaultParagraphFont"/>
    <w:link w:val="Normalindented"/>
    <w:rsid w:val="0000058D"/>
  </w:style>
  <w:style w:type="character" w:customStyle="1" w:styleId="Heading3Char">
    <w:name w:val="Heading 3 Char"/>
    <w:basedOn w:val="DefaultParagraphFont"/>
    <w:link w:val="Heading3"/>
    <w:rsid w:val="00984375"/>
    <w:rPr>
      <w:rFonts w:asciiTheme="majorHAnsi" w:eastAsiaTheme="majorEastAsia" w:hAnsiTheme="majorHAnsi" w:cstheme="majorBidi"/>
      <w:b/>
      <w:color w:val="006DAE" w:themeColor="accent5"/>
      <w:spacing w:val="6"/>
      <w:sz w:val="24"/>
      <w:szCs w:val="24"/>
    </w:rPr>
  </w:style>
  <w:style w:type="character" w:customStyle="1" w:styleId="Heading4Char">
    <w:name w:val="Heading 4 Char"/>
    <w:basedOn w:val="DefaultParagraphFont"/>
    <w:link w:val="Heading4"/>
    <w:uiPriority w:val="9"/>
    <w:rsid w:val="00957725"/>
    <w:rPr>
      <w:rFonts w:asciiTheme="majorHAnsi" w:eastAsiaTheme="majorEastAsia" w:hAnsiTheme="majorHAnsi" w:cstheme="majorBidi"/>
      <w:b/>
      <w:iCs/>
      <w:color w:val="003059" w:themeColor="accent4" w:themeShade="BF"/>
      <w:spacing w:val="4"/>
    </w:rPr>
  </w:style>
  <w:style w:type="character" w:customStyle="1" w:styleId="Heading5Char">
    <w:name w:val="Heading 5 Char"/>
    <w:basedOn w:val="DefaultParagraphFont"/>
    <w:link w:val="Heading5"/>
    <w:uiPriority w:val="9"/>
    <w:semiHidden/>
    <w:rsid w:val="0000058D"/>
    <w:rPr>
      <w:rFonts w:asciiTheme="majorHAnsi" w:eastAsiaTheme="majorEastAsia" w:hAnsiTheme="majorHAnsi" w:cstheme="majorBidi"/>
      <w:color w:val="72141C" w:themeColor="accent1" w:themeShade="BF"/>
    </w:rPr>
  </w:style>
  <w:style w:type="character" w:customStyle="1" w:styleId="Heading6Char">
    <w:name w:val="Heading 6 Char"/>
    <w:basedOn w:val="DefaultParagraphFont"/>
    <w:link w:val="Heading6"/>
    <w:uiPriority w:val="9"/>
    <w:semiHidden/>
    <w:rsid w:val="0000058D"/>
    <w:rPr>
      <w:rFonts w:asciiTheme="majorHAnsi" w:eastAsiaTheme="majorEastAsia" w:hAnsiTheme="majorHAnsi" w:cstheme="majorBidi"/>
      <w:color w:val="4B0D12" w:themeColor="accent1" w:themeShade="7F"/>
    </w:rPr>
  </w:style>
  <w:style w:type="character" w:customStyle="1" w:styleId="Heading7Char">
    <w:name w:val="Heading 7 Char"/>
    <w:basedOn w:val="DefaultParagraphFont"/>
    <w:link w:val="Heading7"/>
    <w:uiPriority w:val="9"/>
    <w:semiHidden/>
    <w:rsid w:val="0000058D"/>
    <w:rPr>
      <w:rFonts w:asciiTheme="majorHAnsi" w:eastAsiaTheme="majorEastAsia" w:hAnsiTheme="majorHAnsi" w:cstheme="majorBidi"/>
      <w:i/>
      <w:iCs/>
      <w:color w:val="4B0D12" w:themeColor="accent1" w:themeShade="7F"/>
    </w:rPr>
  </w:style>
  <w:style w:type="character" w:customStyle="1" w:styleId="Heading8Char">
    <w:name w:val="Heading 8 Char"/>
    <w:basedOn w:val="DefaultParagraphFont"/>
    <w:link w:val="Heading8"/>
    <w:uiPriority w:val="9"/>
    <w:semiHidden/>
    <w:rsid w:val="000005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58D"/>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Heading1"/>
    <w:link w:val="Heading1nonumbersChar"/>
    <w:autoRedefine/>
    <w:qFormat/>
    <w:rsid w:val="00482798"/>
    <w:pPr>
      <w:numPr>
        <w:numId w:val="0"/>
      </w:numPr>
    </w:p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1"/>
    <w:qFormat/>
    <w:rsid w:val="00DD745F"/>
    <w:pPr>
      <w:numPr>
        <w:numId w:val="7"/>
      </w:numPr>
      <w:spacing w:before="120" w:after="0" w:line="276" w:lineRule="auto"/>
      <w:ind w:left="568" w:hanging="284"/>
    </w:pPr>
    <w:rPr>
      <w:rFonts w:eastAsia="Times New Roman" w:cs="Times New Roman"/>
      <w:szCs w:val="24"/>
      <w:lang w:eastAsia="en-GB"/>
    </w:rPr>
  </w:style>
  <w:style w:type="character" w:customStyle="1" w:styleId="Heading1nonumbersChar">
    <w:name w:val="Heading 1 no numbers Char"/>
    <w:basedOn w:val="Heading1Char"/>
    <w:link w:val="Heading1nonumbers"/>
    <w:rsid w:val="00482798"/>
    <w:rPr>
      <w:rFonts w:asciiTheme="majorHAnsi" w:eastAsiaTheme="majorEastAsia" w:hAnsiTheme="majorHAnsi" w:cs="Times New Roman (Headings CS)"/>
      <w:color w:val="262626" w:themeColor="text1" w:themeTint="D9"/>
      <w:sz w:val="44"/>
      <w:szCs w:val="32"/>
    </w:rPr>
  </w:style>
  <w:style w:type="paragraph" w:customStyle="1" w:styleId="Normalbullet">
    <w:name w:val="Normal bullet"/>
    <w:basedOn w:val="ListParagraph"/>
    <w:link w:val="NormalbulletChar"/>
    <w:qFormat/>
    <w:rsid w:val="00DD745F"/>
    <w:pPr>
      <w:numPr>
        <w:numId w:val="1"/>
      </w:numPr>
      <w:spacing w:after="120"/>
      <w:ind w:left="568" w:hanging="284"/>
    </w:pPr>
  </w:style>
  <w:style w:type="paragraph" w:styleId="TOC1">
    <w:name w:val="toc 1"/>
    <w:basedOn w:val="Normal"/>
    <w:next w:val="Normal"/>
    <w:autoRedefine/>
    <w:uiPriority w:val="39"/>
    <w:unhideWhenUsed/>
    <w:rsid w:val="00BE004A"/>
    <w:pPr>
      <w:spacing w:before="0" w:after="100" w:line="240" w:lineRule="auto"/>
    </w:pPr>
    <w:rPr>
      <w:rFonts w:asciiTheme="majorHAnsi" w:hAnsiTheme="majorHAnsi"/>
      <w:b/>
      <w:bCs/>
      <w:szCs w:val="24"/>
    </w:r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1"/>
    <w:rsid w:val="00DD745F"/>
    <w:rPr>
      <w:rFonts w:eastAsia="Times New Roman" w:cs="Times New Roman"/>
      <w:szCs w:val="24"/>
      <w:lang w:eastAsia="en-GB"/>
    </w:rPr>
  </w:style>
  <w:style w:type="character" w:customStyle="1" w:styleId="NormalbulletChar">
    <w:name w:val="Normal bullet Char"/>
    <w:basedOn w:val="ListParagraphChar"/>
    <w:link w:val="Normalbullet"/>
    <w:rsid w:val="00DD745F"/>
    <w:rPr>
      <w:rFonts w:eastAsia="Times New Roman" w:cs="Times New Roman"/>
      <w:szCs w:val="24"/>
      <w:lang w:eastAsia="en-GB"/>
    </w:rPr>
  </w:style>
  <w:style w:type="paragraph" w:styleId="TOC2">
    <w:name w:val="toc 2"/>
    <w:basedOn w:val="Normal"/>
    <w:next w:val="Normal"/>
    <w:autoRedefine/>
    <w:uiPriority w:val="39"/>
    <w:unhideWhenUsed/>
    <w:rsid w:val="00214149"/>
    <w:pPr>
      <w:tabs>
        <w:tab w:val="right" w:leader="dot" w:pos="9016"/>
      </w:tabs>
      <w:spacing w:before="0" w:after="100" w:line="240" w:lineRule="auto"/>
      <w:ind w:left="1440" w:hanging="720"/>
    </w:pPr>
    <w:rPr>
      <w:bCs/>
      <w:szCs w:val="20"/>
    </w:rPr>
  </w:style>
  <w:style w:type="paragraph" w:styleId="TOC3">
    <w:name w:val="toc 3"/>
    <w:basedOn w:val="Normal"/>
    <w:next w:val="Normal"/>
    <w:autoRedefine/>
    <w:uiPriority w:val="39"/>
    <w:unhideWhenUsed/>
    <w:rsid w:val="00A46C77"/>
    <w:pPr>
      <w:spacing w:after="0"/>
      <w:ind w:left="220"/>
    </w:pPr>
    <w:rPr>
      <w:sz w:val="20"/>
      <w:szCs w:val="20"/>
    </w:rPr>
  </w:style>
  <w:style w:type="paragraph" w:styleId="TOC4">
    <w:name w:val="toc 4"/>
    <w:basedOn w:val="Normal"/>
    <w:next w:val="Normal"/>
    <w:autoRedefine/>
    <w:uiPriority w:val="39"/>
    <w:unhideWhenUsed/>
    <w:rsid w:val="00A46C77"/>
    <w:pPr>
      <w:spacing w:after="0"/>
      <w:ind w:left="440"/>
    </w:pPr>
    <w:rPr>
      <w:sz w:val="20"/>
      <w:szCs w:val="20"/>
    </w:rPr>
  </w:style>
  <w:style w:type="paragraph" w:styleId="TOC5">
    <w:name w:val="toc 5"/>
    <w:basedOn w:val="Normal"/>
    <w:next w:val="Normal"/>
    <w:autoRedefine/>
    <w:uiPriority w:val="39"/>
    <w:unhideWhenUsed/>
    <w:rsid w:val="00A46C77"/>
    <w:pPr>
      <w:spacing w:after="0"/>
      <w:ind w:left="660"/>
    </w:pPr>
    <w:rPr>
      <w:sz w:val="20"/>
      <w:szCs w:val="20"/>
    </w:rPr>
  </w:style>
  <w:style w:type="paragraph" w:styleId="TOC6">
    <w:name w:val="toc 6"/>
    <w:basedOn w:val="Normal"/>
    <w:next w:val="Normal"/>
    <w:autoRedefine/>
    <w:uiPriority w:val="39"/>
    <w:unhideWhenUsed/>
    <w:rsid w:val="00A46C77"/>
    <w:pPr>
      <w:spacing w:after="0"/>
      <w:ind w:left="880"/>
    </w:pPr>
    <w:rPr>
      <w:sz w:val="20"/>
      <w:szCs w:val="20"/>
    </w:rPr>
  </w:style>
  <w:style w:type="paragraph" w:styleId="TOC7">
    <w:name w:val="toc 7"/>
    <w:basedOn w:val="Normal"/>
    <w:next w:val="Normal"/>
    <w:autoRedefine/>
    <w:uiPriority w:val="39"/>
    <w:unhideWhenUsed/>
    <w:rsid w:val="00A46C77"/>
    <w:pPr>
      <w:spacing w:after="0"/>
      <w:ind w:left="1100"/>
    </w:pPr>
    <w:rPr>
      <w:sz w:val="20"/>
      <w:szCs w:val="20"/>
    </w:rPr>
  </w:style>
  <w:style w:type="paragraph" w:styleId="TOC8">
    <w:name w:val="toc 8"/>
    <w:basedOn w:val="Normal"/>
    <w:next w:val="Normal"/>
    <w:autoRedefine/>
    <w:uiPriority w:val="39"/>
    <w:unhideWhenUsed/>
    <w:rsid w:val="00A46C77"/>
    <w:pPr>
      <w:spacing w:after="0"/>
      <w:ind w:left="1320"/>
    </w:pPr>
    <w:rPr>
      <w:sz w:val="20"/>
      <w:szCs w:val="20"/>
    </w:rPr>
  </w:style>
  <w:style w:type="paragraph" w:styleId="TOC9">
    <w:name w:val="toc 9"/>
    <w:basedOn w:val="Normal"/>
    <w:next w:val="Normal"/>
    <w:autoRedefine/>
    <w:uiPriority w:val="39"/>
    <w:unhideWhenUsed/>
    <w:rsid w:val="00A46C77"/>
    <w:pPr>
      <w:spacing w:after="0"/>
      <w:ind w:left="1540"/>
    </w:pPr>
    <w:rPr>
      <w:sz w:val="20"/>
      <w:szCs w:val="20"/>
    </w:rPr>
  </w:style>
  <w:style w:type="paragraph" w:customStyle="1" w:styleId="Heading4nonumber">
    <w:name w:val="Heading 4 no number"/>
    <w:basedOn w:val="Heading4"/>
    <w:link w:val="Heading4nonumberChar"/>
    <w:qFormat/>
    <w:rsid w:val="00BE004A"/>
    <w:pPr>
      <w:numPr>
        <w:ilvl w:val="0"/>
        <w:numId w:val="0"/>
      </w:numPr>
    </w:pPr>
  </w:style>
  <w:style w:type="paragraph" w:customStyle="1" w:styleId="TableNormal1">
    <w:name w:val="Table Normal1"/>
    <w:basedOn w:val="NoSpacing"/>
    <w:link w:val="NormaltableChar"/>
    <w:qFormat/>
    <w:rsid w:val="00394363"/>
    <w:pPr>
      <w:spacing w:before="80" w:after="80"/>
    </w:pPr>
  </w:style>
  <w:style w:type="character" w:customStyle="1" w:styleId="Heading4nonumberChar">
    <w:name w:val="Heading 4 no number Char"/>
    <w:basedOn w:val="Heading4Char"/>
    <w:link w:val="Heading4nonumber"/>
    <w:rsid w:val="00BE004A"/>
    <w:rPr>
      <w:rFonts w:asciiTheme="majorHAnsi" w:eastAsiaTheme="majorEastAsia" w:hAnsiTheme="majorHAnsi" w:cstheme="majorBidi"/>
      <w:b/>
      <w:i w:val="0"/>
      <w:iCs/>
      <w:color w:val="003059" w:themeColor="accent4" w:themeShade="BF"/>
      <w:spacing w:val="4"/>
    </w:rPr>
  </w:style>
  <w:style w:type="table" w:customStyle="1" w:styleId="Style1">
    <w:name w:val="Style1"/>
    <w:basedOn w:val="TableNormal"/>
    <w:uiPriority w:val="99"/>
    <w:rsid w:val="00394363"/>
    <w:pPr>
      <w:spacing w:before="80" w:after="80" w:line="240" w:lineRule="auto"/>
      <w:jc w:val="center"/>
    </w:pPr>
    <w:tblPr>
      <w:tblBorders>
        <w:top w:val="single" w:sz="2" w:space="0" w:color="003059" w:themeColor="accent4" w:themeShade="BF"/>
        <w:bottom w:val="single" w:sz="2" w:space="0" w:color="003059" w:themeColor="accent4" w:themeShade="BF"/>
        <w:insideH w:val="single" w:sz="2" w:space="0" w:color="003059" w:themeColor="accent4" w:themeShade="BF"/>
      </w:tblBorders>
    </w:tblPr>
    <w:tcPr>
      <w:vAlign w:val="center"/>
    </w:tcPr>
    <w:tblStylePr w:type="firstRow">
      <w:pPr>
        <w:wordWrap/>
        <w:spacing w:beforeLines="0" w:before="120" w:beforeAutospacing="0" w:afterLines="0" w:after="120" w:afterAutospacing="0" w:line="240" w:lineRule="auto"/>
        <w:contextualSpacing w:val="0"/>
      </w:pPr>
      <w:rPr>
        <w:rFonts w:asciiTheme="minorHAnsi" w:hAnsiTheme="minorHAnsi"/>
        <w:b/>
        <w:color w:val="003059" w:themeColor="accent4" w:themeShade="BF"/>
        <w:sz w:val="22"/>
      </w:rPr>
      <w:tblPr/>
      <w:tcPr>
        <w:tcBorders>
          <w:top w:val="nil"/>
          <w:left w:val="nil"/>
          <w:bottom w:val="single" w:sz="8" w:space="0" w:color="003059" w:themeColor="accent4" w:themeShade="BF"/>
          <w:right w:val="nil"/>
          <w:insideH w:val="nil"/>
          <w:insideV w:val="nil"/>
          <w:tl2br w:val="nil"/>
          <w:tr2bl w:val="nil"/>
        </w:tcBorders>
        <w:shd w:val="clear" w:color="auto" w:fill="D5DCE4" w:themeFill="text2" w:themeFillTint="33"/>
      </w:tcPr>
    </w:tblStylePr>
    <w:tblStylePr w:type="lastRow">
      <w:rPr>
        <w:rFonts w:asciiTheme="minorHAnsi" w:hAnsiTheme="minorHAnsi"/>
        <w:b/>
        <w:sz w:val="22"/>
      </w:rPr>
    </w:tblStylePr>
    <w:tblStylePr w:type="firstCol">
      <w:pPr>
        <w:wordWrap/>
        <w:jc w:val="left"/>
      </w:pPr>
    </w:tblStylePr>
  </w:style>
  <w:style w:type="character" w:customStyle="1" w:styleId="NormaltableChar">
    <w:name w:val="Normal table Char"/>
    <w:basedOn w:val="NoSpacingChar"/>
    <w:link w:val="TableNormal1"/>
    <w:rsid w:val="00394363"/>
  </w:style>
  <w:style w:type="paragraph" w:styleId="Header">
    <w:name w:val="header"/>
    <w:basedOn w:val="Normal"/>
    <w:link w:val="HeaderChar"/>
    <w:uiPriority w:val="99"/>
    <w:unhideWhenUsed/>
    <w:rsid w:val="0008693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6930"/>
  </w:style>
  <w:style w:type="paragraph" w:styleId="Footer">
    <w:name w:val="footer"/>
    <w:basedOn w:val="Normal"/>
    <w:link w:val="FooterChar"/>
    <w:uiPriority w:val="99"/>
    <w:unhideWhenUsed/>
    <w:rsid w:val="0008693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6930"/>
  </w:style>
  <w:style w:type="paragraph" w:customStyle="1" w:styleId="Graphic">
    <w:name w:val="Graphic"/>
    <w:basedOn w:val="Normal"/>
    <w:link w:val="GraphicChar"/>
    <w:qFormat/>
    <w:rsid w:val="00240468"/>
    <w:pPr>
      <w:spacing w:before="0" w:after="240"/>
      <w:jc w:val="center"/>
    </w:pPr>
  </w:style>
  <w:style w:type="character" w:customStyle="1" w:styleId="GraphicChar">
    <w:name w:val="Graphic Char"/>
    <w:basedOn w:val="DefaultParagraphFont"/>
    <w:link w:val="Graphic"/>
    <w:rsid w:val="00240468"/>
  </w:style>
  <w:style w:type="character" w:styleId="Emphasis">
    <w:name w:val="Emphasis"/>
    <w:basedOn w:val="DefaultParagraphFont"/>
    <w:uiPriority w:val="20"/>
    <w:qFormat/>
    <w:rsid w:val="00AE2145"/>
    <w:rPr>
      <w:i/>
      <w:iCs/>
    </w:rPr>
  </w:style>
  <w:style w:type="paragraph" w:styleId="Caption">
    <w:name w:val="caption"/>
    <w:basedOn w:val="Normal"/>
    <w:next w:val="Normal"/>
    <w:uiPriority w:val="35"/>
    <w:unhideWhenUsed/>
    <w:qFormat/>
    <w:rsid w:val="007527F8"/>
    <w:pPr>
      <w:keepNext/>
      <w:spacing w:after="80" w:line="240" w:lineRule="auto"/>
    </w:pPr>
    <w:rPr>
      <w:b/>
      <w:iCs/>
      <w:color w:val="3B3838" w:themeColor="background2" w:themeShade="40"/>
      <w:spacing w:val="4"/>
      <w:szCs w:val="18"/>
    </w:rPr>
  </w:style>
  <w:style w:type="paragraph" w:styleId="Quote">
    <w:name w:val="Quote"/>
    <w:basedOn w:val="Normal"/>
    <w:next w:val="Normal"/>
    <w:link w:val="QuoteChar"/>
    <w:uiPriority w:val="29"/>
    <w:qFormat/>
    <w:rsid w:val="00194A44"/>
    <w:pPr>
      <w:ind w:left="850" w:right="850"/>
    </w:pPr>
    <w:rPr>
      <w:rFonts w:cs="Times New Roman (Body CS)"/>
      <w:iCs/>
      <w:color w:val="262626" w:themeColor="text1" w:themeTint="D9"/>
    </w:rPr>
  </w:style>
  <w:style w:type="character" w:customStyle="1" w:styleId="QuoteChar">
    <w:name w:val="Quote Char"/>
    <w:basedOn w:val="DefaultParagraphFont"/>
    <w:link w:val="Quote"/>
    <w:uiPriority w:val="29"/>
    <w:rsid w:val="00194A44"/>
    <w:rPr>
      <w:rFonts w:cs="Times New Roman (Body CS)"/>
      <w:iCs/>
      <w:color w:val="262626" w:themeColor="text1" w:themeTint="D9"/>
    </w:rPr>
  </w:style>
  <w:style w:type="paragraph" w:customStyle="1" w:styleId="Normalbullet-indented">
    <w:name w:val="Normal bullet - indented"/>
    <w:basedOn w:val="Normalbullet"/>
    <w:link w:val="Normalbullet-indentedChar"/>
    <w:qFormat/>
    <w:rsid w:val="007527F8"/>
    <w:pPr>
      <w:numPr>
        <w:ilvl w:val="1"/>
        <w:numId w:val="2"/>
      </w:numPr>
      <w:ind w:left="1702" w:hanging="284"/>
    </w:pPr>
  </w:style>
  <w:style w:type="paragraph" w:styleId="TableofFigures">
    <w:name w:val="table of figures"/>
    <w:basedOn w:val="Normal"/>
    <w:next w:val="Normal"/>
    <w:uiPriority w:val="99"/>
    <w:unhideWhenUsed/>
    <w:rsid w:val="00240468"/>
    <w:pPr>
      <w:spacing w:after="0"/>
    </w:pPr>
  </w:style>
  <w:style w:type="character" w:customStyle="1" w:styleId="Normalbullet-indentedChar">
    <w:name w:val="Normal bullet - indented Char"/>
    <w:basedOn w:val="NormalbulletChar"/>
    <w:link w:val="Normalbullet-indented"/>
    <w:rsid w:val="007527F8"/>
    <w:rPr>
      <w:rFonts w:eastAsia="Times New Roman" w:cs="Times New Roman"/>
      <w:szCs w:val="24"/>
      <w:lang w:eastAsia="en-GB"/>
    </w:rPr>
  </w:style>
  <w:style w:type="character" w:customStyle="1" w:styleId="UnresolvedMention1">
    <w:name w:val="Unresolved Mention1"/>
    <w:basedOn w:val="DefaultParagraphFont"/>
    <w:uiPriority w:val="99"/>
    <w:semiHidden/>
    <w:unhideWhenUsed/>
    <w:rsid w:val="00B77067"/>
    <w:rPr>
      <w:color w:val="605E5C"/>
      <w:shd w:val="clear" w:color="auto" w:fill="E1DFDD"/>
    </w:rPr>
  </w:style>
  <w:style w:type="paragraph" w:styleId="FootnoteText">
    <w:name w:val="footnote text"/>
    <w:basedOn w:val="Normal"/>
    <w:link w:val="FootnoteTextChar"/>
    <w:semiHidden/>
    <w:unhideWhenUsed/>
    <w:rsid w:val="007D1EA3"/>
    <w:pPr>
      <w:spacing w:before="0" w:after="0" w:line="240" w:lineRule="auto"/>
    </w:pPr>
    <w:rPr>
      <w:sz w:val="20"/>
      <w:szCs w:val="20"/>
    </w:rPr>
  </w:style>
  <w:style w:type="character" w:customStyle="1" w:styleId="FootnoteTextChar">
    <w:name w:val="Footnote Text Char"/>
    <w:basedOn w:val="DefaultParagraphFont"/>
    <w:link w:val="FootnoteText"/>
    <w:semiHidden/>
    <w:rsid w:val="007D1EA3"/>
    <w:rPr>
      <w:sz w:val="20"/>
      <w:szCs w:val="20"/>
    </w:rPr>
  </w:style>
  <w:style w:type="character" w:styleId="FootnoteReference">
    <w:name w:val="footnote reference"/>
    <w:basedOn w:val="DefaultParagraphFont"/>
    <w:uiPriority w:val="99"/>
    <w:semiHidden/>
    <w:rsid w:val="007D1EA3"/>
    <w:rPr>
      <w:vertAlign w:val="superscript"/>
    </w:rPr>
  </w:style>
  <w:style w:type="paragraph" w:customStyle="1" w:styleId="Normalnumbered">
    <w:name w:val="Normal numbered"/>
    <w:basedOn w:val="ListParagraph"/>
    <w:qFormat/>
    <w:rsid w:val="006A693C"/>
    <w:pPr>
      <w:numPr>
        <w:numId w:val="3"/>
      </w:numPr>
      <w:spacing w:before="60" w:after="60" w:line="240" w:lineRule="auto"/>
    </w:pPr>
    <w:rPr>
      <w:rFonts w:asciiTheme="majorHAnsi" w:hAnsiTheme="majorHAnsi"/>
      <w:lang w:val="en-US"/>
    </w:rPr>
  </w:style>
  <w:style w:type="character" w:styleId="CommentReference">
    <w:name w:val="annotation reference"/>
    <w:basedOn w:val="DefaultParagraphFont"/>
    <w:uiPriority w:val="99"/>
    <w:semiHidden/>
    <w:unhideWhenUsed/>
    <w:rsid w:val="009428CE"/>
    <w:rPr>
      <w:sz w:val="16"/>
      <w:szCs w:val="16"/>
    </w:rPr>
  </w:style>
  <w:style w:type="paragraph" w:styleId="CommentText">
    <w:name w:val="annotation text"/>
    <w:basedOn w:val="Normal"/>
    <w:link w:val="CommentTextChar"/>
    <w:uiPriority w:val="99"/>
    <w:unhideWhenUsed/>
    <w:rsid w:val="009428CE"/>
    <w:pPr>
      <w:spacing w:before="0" w:after="160" w:line="240" w:lineRule="auto"/>
    </w:pPr>
    <w:rPr>
      <w:sz w:val="20"/>
      <w:szCs w:val="20"/>
    </w:rPr>
  </w:style>
  <w:style w:type="character" w:customStyle="1" w:styleId="CommentTextChar">
    <w:name w:val="Comment Text Char"/>
    <w:basedOn w:val="DefaultParagraphFont"/>
    <w:link w:val="CommentText"/>
    <w:uiPriority w:val="99"/>
    <w:rsid w:val="009428CE"/>
    <w:rPr>
      <w:sz w:val="20"/>
      <w:szCs w:val="20"/>
    </w:rPr>
  </w:style>
  <w:style w:type="paragraph" w:customStyle="1" w:styleId="Heading2nonumbers">
    <w:name w:val="Heading 2 no numbers"/>
    <w:basedOn w:val="Heading2"/>
    <w:link w:val="Heading2nonumbersChar"/>
    <w:qFormat/>
    <w:rsid w:val="000531D2"/>
    <w:pPr>
      <w:numPr>
        <w:ilvl w:val="0"/>
        <w:numId w:val="0"/>
      </w:numPr>
    </w:pPr>
  </w:style>
  <w:style w:type="paragraph" w:customStyle="1" w:styleId="normalbullets">
    <w:name w:val="normal bullets"/>
    <w:basedOn w:val="Normal"/>
    <w:link w:val="normalbulletsChar"/>
    <w:qFormat/>
    <w:rsid w:val="00C700F3"/>
    <w:pPr>
      <w:numPr>
        <w:numId w:val="4"/>
      </w:numPr>
      <w:tabs>
        <w:tab w:val="center" w:pos="851"/>
      </w:tabs>
      <w:spacing w:before="60" w:after="60" w:line="276" w:lineRule="auto"/>
    </w:pPr>
    <w:rPr>
      <w:rFonts w:ascii="Source Sans Pro" w:eastAsia="Times New Roman" w:hAnsi="Source Sans Pro" w:cs="Times New Roman"/>
      <w:szCs w:val="20"/>
    </w:rPr>
  </w:style>
  <w:style w:type="character" w:customStyle="1" w:styleId="Heading2nonumbersChar">
    <w:name w:val="Heading 2 no numbers Char"/>
    <w:basedOn w:val="Heading2Char"/>
    <w:link w:val="Heading2nonumbers"/>
    <w:rsid w:val="000531D2"/>
    <w:rPr>
      <w:rFonts w:asciiTheme="majorHAnsi" w:eastAsiaTheme="majorEastAsia" w:hAnsiTheme="majorHAnsi" w:cstheme="majorBidi"/>
      <w:b/>
      <w:color w:val="004177" w:themeColor="accent4"/>
      <w:spacing w:val="6"/>
      <w:sz w:val="26"/>
      <w:szCs w:val="26"/>
    </w:rPr>
  </w:style>
  <w:style w:type="character" w:customStyle="1" w:styleId="normalbulletsChar">
    <w:name w:val="normal bullets Char"/>
    <w:basedOn w:val="DefaultParagraphFont"/>
    <w:link w:val="normalbullets"/>
    <w:rsid w:val="00C700F3"/>
    <w:rPr>
      <w:rFonts w:ascii="Source Sans Pro" w:eastAsia="Times New Roman" w:hAnsi="Source Sans Pro" w:cs="Times New Roman"/>
      <w:szCs w:val="20"/>
    </w:rPr>
  </w:style>
  <w:style w:type="paragraph" w:styleId="ListBullet">
    <w:name w:val="List Bullet"/>
    <w:basedOn w:val="Normal"/>
    <w:autoRedefine/>
    <w:uiPriority w:val="99"/>
    <w:unhideWhenUsed/>
    <w:qFormat/>
    <w:rsid w:val="00ED08F9"/>
    <w:pPr>
      <w:numPr>
        <w:numId w:val="6"/>
      </w:numPr>
      <w:spacing w:before="120" w:line="276" w:lineRule="auto"/>
    </w:pPr>
    <w:rPr>
      <w:rFonts w:ascii="Source Sans Pro" w:eastAsiaTheme="minorEastAsia" w:hAnsi="Source Sans Pro"/>
      <w:bCs/>
      <w:color w:val="000000" w:themeColor="text1"/>
      <w:szCs w:val="24"/>
      <w:lang w:val="en-US"/>
    </w:rPr>
  </w:style>
  <w:style w:type="paragraph" w:styleId="ListBullet2">
    <w:name w:val="List Bullet 2"/>
    <w:basedOn w:val="Normal"/>
    <w:autoRedefine/>
    <w:uiPriority w:val="99"/>
    <w:unhideWhenUsed/>
    <w:qFormat/>
    <w:rsid w:val="000300F4"/>
    <w:pPr>
      <w:numPr>
        <w:numId w:val="5"/>
      </w:numPr>
      <w:spacing w:before="120" w:line="276" w:lineRule="auto"/>
      <w:contextualSpacing/>
    </w:pPr>
    <w:rPr>
      <w:rFonts w:ascii="Source Sans Pro" w:eastAsiaTheme="minorEastAsia" w:hAnsi="Source Sans Pro"/>
      <w:szCs w:val="24"/>
    </w:rPr>
  </w:style>
  <w:style w:type="paragraph" w:customStyle="1" w:styleId="NormalBullets0">
    <w:name w:val="Normal Bullets"/>
    <w:basedOn w:val="Normal"/>
    <w:link w:val="NormalBulletsChar0"/>
    <w:qFormat/>
    <w:rsid w:val="000300F4"/>
    <w:pPr>
      <w:tabs>
        <w:tab w:val="center" w:pos="737"/>
        <w:tab w:val="center" w:pos="851"/>
      </w:tabs>
      <w:spacing w:before="120" w:after="0" w:line="276" w:lineRule="auto"/>
      <w:ind w:left="568" w:hanging="284"/>
    </w:pPr>
    <w:rPr>
      <w:rFonts w:ascii="Source Sans Pro" w:eastAsia="Times New Roman" w:hAnsi="Source Sans Pro" w:cs="Times New Roman"/>
      <w:szCs w:val="20"/>
    </w:rPr>
  </w:style>
  <w:style w:type="character" w:customStyle="1" w:styleId="NormalBulletsChar0">
    <w:name w:val="Normal Bullets Char"/>
    <w:basedOn w:val="DefaultParagraphFont"/>
    <w:link w:val="NormalBullets0"/>
    <w:rsid w:val="000300F4"/>
    <w:rPr>
      <w:rFonts w:ascii="Source Sans Pro" w:eastAsia="Times New Roman" w:hAnsi="Source Sans Pro" w:cs="Times New Roman"/>
      <w:szCs w:val="20"/>
    </w:rPr>
  </w:style>
  <w:style w:type="character" w:customStyle="1" w:styleId="apple-converted-space">
    <w:name w:val="apple-converted-space"/>
    <w:basedOn w:val="DefaultParagraphFont"/>
    <w:rsid w:val="00C84827"/>
  </w:style>
  <w:style w:type="paragraph" w:styleId="NormalWeb">
    <w:name w:val="Normal (Web)"/>
    <w:basedOn w:val="Normal"/>
    <w:uiPriority w:val="99"/>
    <w:unhideWhenUsed/>
    <w:rsid w:val="007110CF"/>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NormalBullets-INSET">
    <w:name w:val="Normal Bullets - INSET"/>
    <w:basedOn w:val="NormalBullets0"/>
    <w:qFormat/>
    <w:rsid w:val="002461F5"/>
    <w:pPr>
      <w:ind w:left="1440" w:hanging="360"/>
    </w:pPr>
  </w:style>
  <w:style w:type="paragraph" w:customStyle="1" w:styleId="Heading3Nonumbers">
    <w:name w:val="Heading 3 No numbers"/>
    <w:basedOn w:val="Heading3"/>
    <w:link w:val="Heading3NonumbersChar"/>
    <w:qFormat/>
    <w:rsid w:val="00793B9D"/>
    <w:pPr>
      <w:keepLines w:val="0"/>
      <w:numPr>
        <w:ilvl w:val="0"/>
        <w:numId w:val="0"/>
      </w:numPr>
      <w:spacing w:after="120" w:line="276" w:lineRule="auto"/>
    </w:pPr>
    <w:rPr>
      <w:rFonts w:ascii="Source Sans Pro" w:eastAsia="Batang" w:hAnsi="Source Sans Pro" w:cs="Times New Roman"/>
      <w:bCs/>
      <w:iCs/>
      <w:szCs w:val="20"/>
    </w:rPr>
  </w:style>
  <w:style w:type="character" w:customStyle="1" w:styleId="Heading3NonumbersChar">
    <w:name w:val="Heading 3 No numbers Char"/>
    <w:basedOn w:val="Heading3Char"/>
    <w:link w:val="Heading3Nonumbers"/>
    <w:rsid w:val="00793B9D"/>
    <w:rPr>
      <w:rFonts w:ascii="Source Sans Pro" w:eastAsia="Batang" w:hAnsi="Source Sans Pro" w:cs="Times New Roman"/>
      <w:b/>
      <w:bCs/>
      <w:iCs/>
      <w:color w:val="006DAE" w:themeColor="accent5"/>
      <w:spacing w:val="6"/>
      <w:sz w:val="24"/>
      <w:szCs w:val="20"/>
    </w:rPr>
  </w:style>
  <w:style w:type="character" w:styleId="Strong">
    <w:name w:val="Strong"/>
    <w:basedOn w:val="DefaultParagraphFont"/>
    <w:uiPriority w:val="22"/>
    <w:qFormat/>
    <w:rsid w:val="00FB2DF0"/>
    <w:rPr>
      <w:b/>
      <w:bCs/>
    </w:rPr>
  </w:style>
  <w:style w:type="character" w:customStyle="1" w:styleId="publication-metatype">
    <w:name w:val="publication-meta__type"/>
    <w:basedOn w:val="DefaultParagraphFont"/>
    <w:rsid w:val="00FB2DF0"/>
  </w:style>
  <w:style w:type="character" w:styleId="FollowedHyperlink">
    <w:name w:val="FollowedHyperlink"/>
    <w:basedOn w:val="DefaultParagraphFont"/>
    <w:uiPriority w:val="99"/>
    <w:semiHidden/>
    <w:unhideWhenUsed/>
    <w:rsid w:val="00D53C85"/>
    <w:rPr>
      <w:color w:val="954F72" w:themeColor="followedHyperlink"/>
      <w:u w:val="single"/>
    </w:rPr>
  </w:style>
  <w:style w:type="character" w:styleId="PageNumber">
    <w:name w:val="page number"/>
    <w:basedOn w:val="DefaultParagraphFont"/>
    <w:uiPriority w:val="99"/>
    <w:semiHidden/>
    <w:unhideWhenUsed/>
    <w:rsid w:val="00B43763"/>
  </w:style>
  <w:style w:type="paragraph" w:styleId="CommentSubject">
    <w:name w:val="annotation subject"/>
    <w:basedOn w:val="CommentText"/>
    <w:next w:val="CommentText"/>
    <w:link w:val="CommentSubjectChar"/>
    <w:uiPriority w:val="99"/>
    <w:semiHidden/>
    <w:unhideWhenUsed/>
    <w:rsid w:val="007A4DC8"/>
    <w:pPr>
      <w:spacing w:before="240" w:after="120"/>
    </w:pPr>
    <w:rPr>
      <w:b/>
      <w:bCs/>
    </w:rPr>
  </w:style>
  <w:style w:type="character" w:customStyle="1" w:styleId="CommentSubjectChar">
    <w:name w:val="Comment Subject Char"/>
    <w:basedOn w:val="CommentTextChar"/>
    <w:link w:val="CommentSubject"/>
    <w:uiPriority w:val="99"/>
    <w:semiHidden/>
    <w:rsid w:val="007A4DC8"/>
    <w:rPr>
      <w:b/>
      <w:bCs/>
      <w:sz w:val="20"/>
      <w:szCs w:val="20"/>
    </w:rPr>
  </w:style>
  <w:style w:type="paragraph" w:styleId="Revision">
    <w:name w:val="Revision"/>
    <w:hidden/>
    <w:uiPriority w:val="99"/>
    <w:semiHidden/>
    <w:rsid w:val="003018AE"/>
    <w:pPr>
      <w:spacing w:after="0" w:line="240" w:lineRule="auto"/>
    </w:pPr>
  </w:style>
  <w:style w:type="character" w:styleId="SubtleEmphasis">
    <w:name w:val="Subtle Emphasis"/>
    <w:basedOn w:val="SubtleReference"/>
    <w:uiPriority w:val="19"/>
    <w:rsid w:val="00B326D2"/>
    <w:rPr>
      <w:rFonts w:ascii="Arial" w:hAnsi="Arial"/>
      <w:smallCaps w:val="0"/>
      <w:color w:val="767171"/>
      <w:sz w:val="32"/>
      <w:lang w:val="en-US"/>
    </w:rPr>
  </w:style>
  <w:style w:type="paragraph" w:customStyle="1" w:styleId="AddressDetails">
    <w:name w:val="Address Details"/>
    <w:basedOn w:val="Normal"/>
    <w:qFormat/>
    <w:rsid w:val="00B326D2"/>
    <w:pPr>
      <w:spacing w:before="0" w:line="240" w:lineRule="auto"/>
    </w:pPr>
    <w:rPr>
      <w:rFonts w:ascii="Arial" w:eastAsia="Calibri" w:hAnsi="Arial" w:cs="Arial"/>
      <w:color w:val="767171"/>
      <w:sz w:val="20"/>
      <w:szCs w:val="20"/>
      <w:lang w:val="en-GB" w:eastAsia="en-GB"/>
    </w:rPr>
  </w:style>
  <w:style w:type="paragraph" w:customStyle="1" w:styleId="AASWDetail">
    <w:name w:val="AASW Detail"/>
    <w:basedOn w:val="Normal"/>
    <w:qFormat/>
    <w:rsid w:val="00B326D2"/>
    <w:pPr>
      <w:spacing w:before="120" w:after="40" w:line="343" w:lineRule="auto"/>
      <w:ind w:right="146"/>
    </w:pPr>
    <w:rPr>
      <w:rFonts w:ascii="Arial" w:eastAsia="Calibri" w:hAnsi="Arial" w:cs="Arial"/>
      <w:b/>
      <w:color w:val="146992"/>
      <w:sz w:val="18"/>
      <w:szCs w:val="18"/>
      <w:lang w:val="en-GB" w:eastAsia="en-GB"/>
    </w:rPr>
  </w:style>
  <w:style w:type="character" w:styleId="BookTitle">
    <w:name w:val="Book Title"/>
    <w:basedOn w:val="DefaultParagraphFont"/>
    <w:uiPriority w:val="33"/>
    <w:qFormat/>
    <w:rsid w:val="00B326D2"/>
    <w:rPr>
      <w:b/>
      <w:bCs/>
      <w:iCs/>
      <w:color w:val="146992"/>
      <w:spacing w:val="5"/>
      <w:sz w:val="78"/>
      <w:szCs w:val="78"/>
    </w:rPr>
  </w:style>
  <w:style w:type="paragraph" w:customStyle="1" w:styleId="BookTitlesubhead">
    <w:name w:val="Book Title subhead"/>
    <w:basedOn w:val="Normal"/>
    <w:qFormat/>
    <w:rsid w:val="00B326D2"/>
    <w:pPr>
      <w:spacing w:before="120" w:after="40" w:line="240" w:lineRule="auto"/>
      <w:ind w:right="147"/>
    </w:pPr>
    <w:rPr>
      <w:rFonts w:ascii="Arial" w:eastAsia="Calibri" w:hAnsi="Arial" w:cs="Arial"/>
      <w:color w:val="146992"/>
      <w:sz w:val="78"/>
      <w:szCs w:val="20"/>
      <w:lang w:val="en-GB" w:eastAsia="en-GB"/>
    </w:rPr>
  </w:style>
  <w:style w:type="paragraph" w:customStyle="1" w:styleId="Booktitledate">
    <w:name w:val="Book title date"/>
    <w:basedOn w:val="Normal"/>
    <w:qFormat/>
    <w:rsid w:val="00B326D2"/>
    <w:pPr>
      <w:spacing w:before="360" w:after="40" w:line="343" w:lineRule="auto"/>
      <w:ind w:right="147"/>
    </w:pPr>
    <w:rPr>
      <w:rFonts w:ascii="Arial" w:eastAsia="Calibri" w:hAnsi="Arial" w:cs="Arial"/>
      <w:b/>
      <w:caps/>
      <w:color w:val="A3071E"/>
      <w:sz w:val="29"/>
      <w:szCs w:val="29"/>
      <w:lang w:eastAsia="en-GB"/>
    </w:rPr>
  </w:style>
  <w:style w:type="character" w:styleId="SubtleReference">
    <w:name w:val="Subtle Reference"/>
    <w:basedOn w:val="DefaultParagraphFont"/>
    <w:uiPriority w:val="31"/>
    <w:qFormat/>
    <w:rsid w:val="00B326D2"/>
    <w:rPr>
      <w:smallCaps/>
      <w:color w:val="5A5A5A" w:themeColor="text1" w:themeTint="A5"/>
    </w:rPr>
  </w:style>
  <w:style w:type="character" w:styleId="UnresolvedMention">
    <w:name w:val="Unresolved Mention"/>
    <w:basedOn w:val="DefaultParagraphFont"/>
    <w:uiPriority w:val="99"/>
    <w:semiHidden/>
    <w:unhideWhenUsed/>
    <w:rsid w:val="00896892"/>
    <w:rPr>
      <w:color w:val="605E5C"/>
      <w:shd w:val="clear" w:color="auto" w:fill="E1DFDD"/>
    </w:rPr>
  </w:style>
  <w:style w:type="paragraph" w:customStyle="1" w:styleId="TableParagraph">
    <w:name w:val="Table Paragraph"/>
    <w:basedOn w:val="Normal"/>
    <w:uiPriority w:val="1"/>
    <w:qFormat/>
    <w:rsid w:val="00F04BFC"/>
    <w:pPr>
      <w:widowControl w:val="0"/>
      <w:autoSpaceDE w:val="0"/>
      <w:autoSpaceDN w:val="0"/>
      <w:spacing w:before="97" w:after="0" w:line="240" w:lineRule="auto"/>
      <w:ind w:left="108"/>
    </w:pPr>
    <w:rPr>
      <w:rFonts w:ascii="Calibri" w:eastAsia="Calibri" w:hAnsi="Calibri" w:cs="Calibri"/>
      <w:lang w:val="en-US"/>
    </w:rPr>
  </w:style>
  <w:style w:type="paragraph" w:customStyle="1" w:styleId="Default">
    <w:name w:val="Default"/>
    <w:rsid w:val="00E638BD"/>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98160">
      <w:bodyDiv w:val="1"/>
      <w:marLeft w:val="0"/>
      <w:marRight w:val="0"/>
      <w:marTop w:val="0"/>
      <w:marBottom w:val="0"/>
      <w:divBdr>
        <w:top w:val="none" w:sz="0" w:space="0" w:color="auto"/>
        <w:left w:val="none" w:sz="0" w:space="0" w:color="auto"/>
        <w:bottom w:val="none" w:sz="0" w:space="0" w:color="auto"/>
        <w:right w:val="none" w:sz="0" w:space="0" w:color="auto"/>
      </w:divBdr>
      <w:divsChild>
        <w:div w:id="1961762308">
          <w:marLeft w:val="0"/>
          <w:marRight w:val="0"/>
          <w:marTop w:val="0"/>
          <w:marBottom w:val="0"/>
          <w:divBdr>
            <w:top w:val="none" w:sz="0" w:space="0" w:color="auto"/>
            <w:left w:val="none" w:sz="0" w:space="0" w:color="auto"/>
            <w:bottom w:val="none" w:sz="0" w:space="0" w:color="auto"/>
            <w:right w:val="none" w:sz="0" w:space="0" w:color="auto"/>
          </w:divBdr>
          <w:divsChild>
            <w:div w:id="730035348">
              <w:marLeft w:val="0"/>
              <w:marRight w:val="0"/>
              <w:marTop w:val="0"/>
              <w:marBottom w:val="0"/>
              <w:divBdr>
                <w:top w:val="none" w:sz="0" w:space="0" w:color="auto"/>
                <w:left w:val="none" w:sz="0" w:space="0" w:color="auto"/>
                <w:bottom w:val="none" w:sz="0" w:space="0" w:color="auto"/>
                <w:right w:val="none" w:sz="0" w:space="0" w:color="auto"/>
              </w:divBdr>
              <w:divsChild>
                <w:div w:id="12261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566807">
          <w:marLeft w:val="0"/>
          <w:marRight w:val="0"/>
          <w:marTop w:val="0"/>
          <w:marBottom w:val="0"/>
          <w:divBdr>
            <w:top w:val="none" w:sz="0" w:space="0" w:color="auto"/>
            <w:left w:val="none" w:sz="0" w:space="0" w:color="auto"/>
            <w:bottom w:val="none" w:sz="0" w:space="0" w:color="auto"/>
            <w:right w:val="none" w:sz="0" w:space="0" w:color="auto"/>
          </w:divBdr>
          <w:divsChild>
            <w:div w:id="2045709556">
              <w:marLeft w:val="0"/>
              <w:marRight w:val="0"/>
              <w:marTop w:val="0"/>
              <w:marBottom w:val="0"/>
              <w:divBdr>
                <w:top w:val="none" w:sz="0" w:space="0" w:color="auto"/>
                <w:left w:val="none" w:sz="0" w:space="0" w:color="auto"/>
                <w:bottom w:val="none" w:sz="0" w:space="0" w:color="auto"/>
                <w:right w:val="none" w:sz="0" w:space="0" w:color="auto"/>
              </w:divBdr>
              <w:divsChild>
                <w:div w:id="2072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1714">
      <w:bodyDiv w:val="1"/>
      <w:marLeft w:val="0"/>
      <w:marRight w:val="0"/>
      <w:marTop w:val="0"/>
      <w:marBottom w:val="0"/>
      <w:divBdr>
        <w:top w:val="none" w:sz="0" w:space="0" w:color="auto"/>
        <w:left w:val="none" w:sz="0" w:space="0" w:color="auto"/>
        <w:bottom w:val="none" w:sz="0" w:space="0" w:color="auto"/>
        <w:right w:val="none" w:sz="0" w:space="0" w:color="auto"/>
      </w:divBdr>
      <w:divsChild>
        <w:div w:id="2044935239">
          <w:marLeft w:val="0"/>
          <w:marRight w:val="0"/>
          <w:marTop w:val="0"/>
          <w:marBottom w:val="0"/>
          <w:divBdr>
            <w:top w:val="none" w:sz="0" w:space="0" w:color="auto"/>
            <w:left w:val="none" w:sz="0" w:space="0" w:color="auto"/>
            <w:bottom w:val="none" w:sz="0" w:space="0" w:color="auto"/>
            <w:right w:val="none" w:sz="0" w:space="0" w:color="auto"/>
          </w:divBdr>
          <w:divsChild>
            <w:div w:id="227113929">
              <w:marLeft w:val="0"/>
              <w:marRight w:val="0"/>
              <w:marTop w:val="0"/>
              <w:marBottom w:val="0"/>
              <w:divBdr>
                <w:top w:val="none" w:sz="0" w:space="0" w:color="auto"/>
                <w:left w:val="none" w:sz="0" w:space="0" w:color="auto"/>
                <w:bottom w:val="none" w:sz="0" w:space="0" w:color="auto"/>
                <w:right w:val="none" w:sz="0" w:space="0" w:color="auto"/>
              </w:divBdr>
              <w:divsChild>
                <w:div w:id="12003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6751">
      <w:bodyDiv w:val="1"/>
      <w:marLeft w:val="0"/>
      <w:marRight w:val="0"/>
      <w:marTop w:val="0"/>
      <w:marBottom w:val="0"/>
      <w:divBdr>
        <w:top w:val="none" w:sz="0" w:space="0" w:color="auto"/>
        <w:left w:val="none" w:sz="0" w:space="0" w:color="auto"/>
        <w:bottom w:val="none" w:sz="0" w:space="0" w:color="auto"/>
        <w:right w:val="none" w:sz="0" w:space="0" w:color="auto"/>
      </w:divBdr>
      <w:divsChild>
        <w:div w:id="97675038">
          <w:marLeft w:val="0"/>
          <w:marRight w:val="0"/>
          <w:marTop w:val="0"/>
          <w:marBottom w:val="0"/>
          <w:divBdr>
            <w:top w:val="none" w:sz="0" w:space="0" w:color="auto"/>
            <w:left w:val="none" w:sz="0" w:space="0" w:color="auto"/>
            <w:bottom w:val="none" w:sz="0" w:space="0" w:color="auto"/>
            <w:right w:val="none" w:sz="0" w:space="0" w:color="auto"/>
          </w:divBdr>
          <w:divsChild>
            <w:div w:id="446042410">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
              </w:divsChild>
            </w:div>
            <w:div w:id="525368976">
              <w:marLeft w:val="0"/>
              <w:marRight w:val="0"/>
              <w:marTop w:val="0"/>
              <w:marBottom w:val="0"/>
              <w:divBdr>
                <w:top w:val="none" w:sz="0" w:space="0" w:color="auto"/>
                <w:left w:val="none" w:sz="0" w:space="0" w:color="auto"/>
                <w:bottom w:val="none" w:sz="0" w:space="0" w:color="auto"/>
                <w:right w:val="none" w:sz="0" w:space="0" w:color="auto"/>
              </w:divBdr>
              <w:divsChild>
                <w:div w:id="1304578281">
                  <w:marLeft w:val="0"/>
                  <w:marRight w:val="0"/>
                  <w:marTop w:val="0"/>
                  <w:marBottom w:val="0"/>
                  <w:divBdr>
                    <w:top w:val="none" w:sz="0" w:space="0" w:color="auto"/>
                    <w:left w:val="none" w:sz="0" w:space="0" w:color="auto"/>
                    <w:bottom w:val="none" w:sz="0" w:space="0" w:color="auto"/>
                    <w:right w:val="none" w:sz="0" w:space="0" w:color="auto"/>
                  </w:divBdr>
                </w:div>
              </w:divsChild>
            </w:div>
            <w:div w:id="688527364">
              <w:marLeft w:val="0"/>
              <w:marRight w:val="0"/>
              <w:marTop w:val="0"/>
              <w:marBottom w:val="0"/>
              <w:divBdr>
                <w:top w:val="none" w:sz="0" w:space="0" w:color="auto"/>
                <w:left w:val="none" w:sz="0" w:space="0" w:color="auto"/>
                <w:bottom w:val="none" w:sz="0" w:space="0" w:color="auto"/>
                <w:right w:val="none" w:sz="0" w:space="0" w:color="auto"/>
              </w:divBdr>
              <w:divsChild>
                <w:div w:id="163589997">
                  <w:marLeft w:val="0"/>
                  <w:marRight w:val="0"/>
                  <w:marTop w:val="0"/>
                  <w:marBottom w:val="0"/>
                  <w:divBdr>
                    <w:top w:val="none" w:sz="0" w:space="0" w:color="auto"/>
                    <w:left w:val="none" w:sz="0" w:space="0" w:color="auto"/>
                    <w:bottom w:val="none" w:sz="0" w:space="0" w:color="auto"/>
                    <w:right w:val="none" w:sz="0" w:space="0" w:color="auto"/>
                  </w:divBdr>
                </w:div>
                <w:div w:id="1830054156">
                  <w:marLeft w:val="0"/>
                  <w:marRight w:val="0"/>
                  <w:marTop w:val="0"/>
                  <w:marBottom w:val="0"/>
                  <w:divBdr>
                    <w:top w:val="none" w:sz="0" w:space="0" w:color="auto"/>
                    <w:left w:val="none" w:sz="0" w:space="0" w:color="auto"/>
                    <w:bottom w:val="none" w:sz="0" w:space="0" w:color="auto"/>
                    <w:right w:val="none" w:sz="0" w:space="0" w:color="auto"/>
                  </w:divBdr>
                </w:div>
              </w:divsChild>
            </w:div>
            <w:div w:id="822425727">
              <w:marLeft w:val="0"/>
              <w:marRight w:val="0"/>
              <w:marTop w:val="0"/>
              <w:marBottom w:val="0"/>
              <w:divBdr>
                <w:top w:val="none" w:sz="0" w:space="0" w:color="auto"/>
                <w:left w:val="none" w:sz="0" w:space="0" w:color="auto"/>
                <w:bottom w:val="none" w:sz="0" w:space="0" w:color="auto"/>
                <w:right w:val="none" w:sz="0" w:space="0" w:color="auto"/>
              </w:divBdr>
              <w:divsChild>
                <w:div w:id="324093569">
                  <w:marLeft w:val="0"/>
                  <w:marRight w:val="0"/>
                  <w:marTop w:val="0"/>
                  <w:marBottom w:val="0"/>
                  <w:divBdr>
                    <w:top w:val="none" w:sz="0" w:space="0" w:color="auto"/>
                    <w:left w:val="none" w:sz="0" w:space="0" w:color="auto"/>
                    <w:bottom w:val="none" w:sz="0" w:space="0" w:color="auto"/>
                    <w:right w:val="none" w:sz="0" w:space="0" w:color="auto"/>
                  </w:divBdr>
                </w:div>
                <w:div w:id="16881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5305">
          <w:marLeft w:val="0"/>
          <w:marRight w:val="0"/>
          <w:marTop w:val="0"/>
          <w:marBottom w:val="0"/>
          <w:divBdr>
            <w:top w:val="none" w:sz="0" w:space="0" w:color="auto"/>
            <w:left w:val="none" w:sz="0" w:space="0" w:color="auto"/>
            <w:bottom w:val="none" w:sz="0" w:space="0" w:color="auto"/>
            <w:right w:val="none" w:sz="0" w:space="0" w:color="auto"/>
          </w:divBdr>
          <w:divsChild>
            <w:div w:id="881551306">
              <w:marLeft w:val="0"/>
              <w:marRight w:val="0"/>
              <w:marTop w:val="0"/>
              <w:marBottom w:val="0"/>
              <w:divBdr>
                <w:top w:val="none" w:sz="0" w:space="0" w:color="auto"/>
                <w:left w:val="none" w:sz="0" w:space="0" w:color="auto"/>
                <w:bottom w:val="none" w:sz="0" w:space="0" w:color="auto"/>
                <w:right w:val="none" w:sz="0" w:space="0" w:color="auto"/>
              </w:divBdr>
              <w:divsChild>
                <w:div w:id="374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4017">
      <w:bodyDiv w:val="1"/>
      <w:marLeft w:val="0"/>
      <w:marRight w:val="0"/>
      <w:marTop w:val="0"/>
      <w:marBottom w:val="0"/>
      <w:divBdr>
        <w:top w:val="none" w:sz="0" w:space="0" w:color="auto"/>
        <w:left w:val="none" w:sz="0" w:space="0" w:color="auto"/>
        <w:bottom w:val="none" w:sz="0" w:space="0" w:color="auto"/>
        <w:right w:val="none" w:sz="0" w:space="0" w:color="auto"/>
      </w:divBdr>
      <w:divsChild>
        <w:div w:id="339743125">
          <w:marLeft w:val="0"/>
          <w:marRight w:val="0"/>
          <w:marTop w:val="0"/>
          <w:marBottom w:val="0"/>
          <w:divBdr>
            <w:top w:val="none" w:sz="0" w:space="0" w:color="auto"/>
            <w:left w:val="none" w:sz="0" w:space="0" w:color="auto"/>
            <w:bottom w:val="none" w:sz="0" w:space="0" w:color="auto"/>
            <w:right w:val="none" w:sz="0" w:space="0" w:color="auto"/>
          </w:divBdr>
          <w:divsChild>
            <w:div w:id="1117407621">
              <w:marLeft w:val="0"/>
              <w:marRight w:val="0"/>
              <w:marTop w:val="0"/>
              <w:marBottom w:val="0"/>
              <w:divBdr>
                <w:top w:val="none" w:sz="0" w:space="0" w:color="auto"/>
                <w:left w:val="none" w:sz="0" w:space="0" w:color="auto"/>
                <w:bottom w:val="none" w:sz="0" w:space="0" w:color="auto"/>
                <w:right w:val="none" w:sz="0" w:space="0" w:color="auto"/>
              </w:divBdr>
              <w:divsChild>
                <w:div w:id="5496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3234">
      <w:bodyDiv w:val="1"/>
      <w:marLeft w:val="0"/>
      <w:marRight w:val="0"/>
      <w:marTop w:val="0"/>
      <w:marBottom w:val="0"/>
      <w:divBdr>
        <w:top w:val="none" w:sz="0" w:space="0" w:color="auto"/>
        <w:left w:val="none" w:sz="0" w:space="0" w:color="auto"/>
        <w:bottom w:val="none" w:sz="0" w:space="0" w:color="auto"/>
        <w:right w:val="none" w:sz="0" w:space="0" w:color="auto"/>
      </w:divBdr>
      <w:divsChild>
        <w:div w:id="1804888068">
          <w:marLeft w:val="0"/>
          <w:marRight w:val="0"/>
          <w:marTop w:val="0"/>
          <w:marBottom w:val="0"/>
          <w:divBdr>
            <w:top w:val="none" w:sz="0" w:space="0" w:color="auto"/>
            <w:left w:val="none" w:sz="0" w:space="0" w:color="auto"/>
            <w:bottom w:val="none" w:sz="0" w:space="0" w:color="auto"/>
            <w:right w:val="none" w:sz="0" w:space="0" w:color="auto"/>
          </w:divBdr>
          <w:divsChild>
            <w:div w:id="968705015">
              <w:marLeft w:val="0"/>
              <w:marRight w:val="0"/>
              <w:marTop w:val="0"/>
              <w:marBottom w:val="0"/>
              <w:divBdr>
                <w:top w:val="none" w:sz="0" w:space="0" w:color="auto"/>
                <w:left w:val="none" w:sz="0" w:space="0" w:color="auto"/>
                <w:bottom w:val="none" w:sz="0" w:space="0" w:color="auto"/>
                <w:right w:val="none" w:sz="0" w:space="0" w:color="auto"/>
              </w:divBdr>
              <w:divsChild>
                <w:div w:id="18038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0581">
      <w:bodyDiv w:val="1"/>
      <w:marLeft w:val="0"/>
      <w:marRight w:val="0"/>
      <w:marTop w:val="0"/>
      <w:marBottom w:val="0"/>
      <w:divBdr>
        <w:top w:val="none" w:sz="0" w:space="0" w:color="auto"/>
        <w:left w:val="none" w:sz="0" w:space="0" w:color="auto"/>
        <w:bottom w:val="none" w:sz="0" w:space="0" w:color="auto"/>
        <w:right w:val="none" w:sz="0" w:space="0" w:color="auto"/>
      </w:divBdr>
      <w:divsChild>
        <w:div w:id="1211965102">
          <w:marLeft w:val="0"/>
          <w:marRight w:val="0"/>
          <w:marTop w:val="0"/>
          <w:marBottom w:val="0"/>
          <w:divBdr>
            <w:top w:val="none" w:sz="0" w:space="0" w:color="auto"/>
            <w:left w:val="none" w:sz="0" w:space="0" w:color="auto"/>
            <w:bottom w:val="none" w:sz="0" w:space="0" w:color="auto"/>
            <w:right w:val="none" w:sz="0" w:space="0" w:color="auto"/>
          </w:divBdr>
          <w:divsChild>
            <w:div w:id="974287608">
              <w:marLeft w:val="0"/>
              <w:marRight w:val="0"/>
              <w:marTop w:val="0"/>
              <w:marBottom w:val="0"/>
              <w:divBdr>
                <w:top w:val="none" w:sz="0" w:space="0" w:color="auto"/>
                <w:left w:val="none" w:sz="0" w:space="0" w:color="auto"/>
                <w:bottom w:val="none" w:sz="0" w:space="0" w:color="auto"/>
                <w:right w:val="none" w:sz="0" w:space="0" w:color="auto"/>
              </w:divBdr>
              <w:divsChild>
                <w:div w:id="15856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21213">
      <w:bodyDiv w:val="1"/>
      <w:marLeft w:val="0"/>
      <w:marRight w:val="0"/>
      <w:marTop w:val="0"/>
      <w:marBottom w:val="0"/>
      <w:divBdr>
        <w:top w:val="none" w:sz="0" w:space="0" w:color="auto"/>
        <w:left w:val="none" w:sz="0" w:space="0" w:color="auto"/>
        <w:bottom w:val="none" w:sz="0" w:space="0" w:color="auto"/>
        <w:right w:val="none" w:sz="0" w:space="0" w:color="auto"/>
      </w:divBdr>
      <w:divsChild>
        <w:div w:id="1859154008">
          <w:marLeft w:val="0"/>
          <w:marRight w:val="0"/>
          <w:marTop w:val="0"/>
          <w:marBottom w:val="0"/>
          <w:divBdr>
            <w:top w:val="none" w:sz="0" w:space="0" w:color="auto"/>
            <w:left w:val="none" w:sz="0" w:space="0" w:color="auto"/>
            <w:bottom w:val="none" w:sz="0" w:space="0" w:color="auto"/>
            <w:right w:val="none" w:sz="0" w:space="0" w:color="auto"/>
          </w:divBdr>
          <w:divsChild>
            <w:div w:id="1927691968">
              <w:marLeft w:val="0"/>
              <w:marRight w:val="0"/>
              <w:marTop w:val="0"/>
              <w:marBottom w:val="0"/>
              <w:divBdr>
                <w:top w:val="none" w:sz="0" w:space="0" w:color="auto"/>
                <w:left w:val="none" w:sz="0" w:space="0" w:color="auto"/>
                <w:bottom w:val="none" w:sz="0" w:space="0" w:color="auto"/>
                <w:right w:val="none" w:sz="0" w:space="0" w:color="auto"/>
              </w:divBdr>
              <w:divsChild>
                <w:div w:id="6123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0295">
      <w:bodyDiv w:val="1"/>
      <w:marLeft w:val="0"/>
      <w:marRight w:val="0"/>
      <w:marTop w:val="0"/>
      <w:marBottom w:val="0"/>
      <w:divBdr>
        <w:top w:val="none" w:sz="0" w:space="0" w:color="auto"/>
        <w:left w:val="none" w:sz="0" w:space="0" w:color="auto"/>
        <w:bottom w:val="none" w:sz="0" w:space="0" w:color="auto"/>
        <w:right w:val="none" w:sz="0" w:space="0" w:color="auto"/>
      </w:divBdr>
    </w:div>
    <w:div w:id="581568879">
      <w:bodyDiv w:val="1"/>
      <w:marLeft w:val="0"/>
      <w:marRight w:val="0"/>
      <w:marTop w:val="0"/>
      <w:marBottom w:val="0"/>
      <w:divBdr>
        <w:top w:val="none" w:sz="0" w:space="0" w:color="auto"/>
        <w:left w:val="none" w:sz="0" w:space="0" w:color="auto"/>
        <w:bottom w:val="none" w:sz="0" w:space="0" w:color="auto"/>
        <w:right w:val="none" w:sz="0" w:space="0" w:color="auto"/>
      </w:divBdr>
      <w:divsChild>
        <w:div w:id="1292398951">
          <w:marLeft w:val="0"/>
          <w:marRight w:val="0"/>
          <w:marTop w:val="0"/>
          <w:marBottom w:val="0"/>
          <w:divBdr>
            <w:top w:val="none" w:sz="0" w:space="0" w:color="auto"/>
            <w:left w:val="none" w:sz="0" w:space="0" w:color="auto"/>
            <w:bottom w:val="none" w:sz="0" w:space="0" w:color="auto"/>
            <w:right w:val="none" w:sz="0" w:space="0" w:color="auto"/>
          </w:divBdr>
          <w:divsChild>
            <w:div w:id="743841099">
              <w:marLeft w:val="0"/>
              <w:marRight w:val="0"/>
              <w:marTop w:val="0"/>
              <w:marBottom w:val="0"/>
              <w:divBdr>
                <w:top w:val="none" w:sz="0" w:space="0" w:color="auto"/>
                <w:left w:val="none" w:sz="0" w:space="0" w:color="auto"/>
                <w:bottom w:val="none" w:sz="0" w:space="0" w:color="auto"/>
                <w:right w:val="none" w:sz="0" w:space="0" w:color="auto"/>
              </w:divBdr>
              <w:divsChild>
                <w:div w:id="13106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4213">
      <w:bodyDiv w:val="1"/>
      <w:marLeft w:val="0"/>
      <w:marRight w:val="0"/>
      <w:marTop w:val="0"/>
      <w:marBottom w:val="0"/>
      <w:divBdr>
        <w:top w:val="none" w:sz="0" w:space="0" w:color="auto"/>
        <w:left w:val="none" w:sz="0" w:space="0" w:color="auto"/>
        <w:bottom w:val="none" w:sz="0" w:space="0" w:color="auto"/>
        <w:right w:val="none" w:sz="0" w:space="0" w:color="auto"/>
      </w:divBdr>
    </w:div>
    <w:div w:id="862018597">
      <w:bodyDiv w:val="1"/>
      <w:marLeft w:val="0"/>
      <w:marRight w:val="0"/>
      <w:marTop w:val="0"/>
      <w:marBottom w:val="0"/>
      <w:divBdr>
        <w:top w:val="none" w:sz="0" w:space="0" w:color="auto"/>
        <w:left w:val="none" w:sz="0" w:space="0" w:color="auto"/>
        <w:bottom w:val="none" w:sz="0" w:space="0" w:color="auto"/>
        <w:right w:val="none" w:sz="0" w:space="0" w:color="auto"/>
      </w:divBdr>
      <w:divsChild>
        <w:div w:id="41223059">
          <w:marLeft w:val="0"/>
          <w:marRight w:val="0"/>
          <w:marTop w:val="0"/>
          <w:marBottom w:val="0"/>
          <w:divBdr>
            <w:top w:val="none" w:sz="0" w:space="0" w:color="auto"/>
            <w:left w:val="none" w:sz="0" w:space="0" w:color="auto"/>
            <w:bottom w:val="none" w:sz="0" w:space="0" w:color="auto"/>
            <w:right w:val="none" w:sz="0" w:space="0" w:color="auto"/>
          </w:divBdr>
          <w:divsChild>
            <w:div w:id="531456080">
              <w:marLeft w:val="0"/>
              <w:marRight w:val="0"/>
              <w:marTop w:val="0"/>
              <w:marBottom w:val="0"/>
              <w:divBdr>
                <w:top w:val="none" w:sz="0" w:space="0" w:color="auto"/>
                <w:left w:val="none" w:sz="0" w:space="0" w:color="auto"/>
                <w:bottom w:val="none" w:sz="0" w:space="0" w:color="auto"/>
                <w:right w:val="none" w:sz="0" w:space="0" w:color="auto"/>
              </w:divBdr>
              <w:divsChild>
                <w:div w:id="7787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8812">
      <w:bodyDiv w:val="1"/>
      <w:marLeft w:val="0"/>
      <w:marRight w:val="0"/>
      <w:marTop w:val="0"/>
      <w:marBottom w:val="0"/>
      <w:divBdr>
        <w:top w:val="none" w:sz="0" w:space="0" w:color="auto"/>
        <w:left w:val="none" w:sz="0" w:space="0" w:color="auto"/>
        <w:bottom w:val="none" w:sz="0" w:space="0" w:color="auto"/>
        <w:right w:val="none" w:sz="0" w:space="0" w:color="auto"/>
      </w:divBdr>
      <w:divsChild>
        <w:div w:id="1203322649">
          <w:marLeft w:val="0"/>
          <w:marRight w:val="0"/>
          <w:marTop w:val="0"/>
          <w:marBottom w:val="0"/>
          <w:divBdr>
            <w:top w:val="none" w:sz="0" w:space="0" w:color="auto"/>
            <w:left w:val="none" w:sz="0" w:space="0" w:color="auto"/>
            <w:bottom w:val="none" w:sz="0" w:space="0" w:color="auto"/>
            <w:right w:val="none" w:sz="0" w:space="0" w:color="auto"/>
          </w:divBdr>
          <w:divsChild>
            <w:div w:id="2091151420">
              <w:marLeft w:val="0"/>
              <w:marRight w:val="0"/>
              <w:marTop w:val="0"/>
              <w:marBottom w:val="0"/>
              <w:divBdr>
                <w:top w:val="none" w:sz="0" w:space="0" w:color="auto"/>
                <w:left w:val="none" w:sz="0" w:space="0" w:color="auto"/>
                <w:bottom w:val="none" w:sz="0" w:space="0" w:color="auto"/>
                <w:right w:val="none" w:sz="0" w:space="0" w:color="auto"/>
              </w:divBdr>
              <w:divsChild>
                <w:div w:id="13747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7335">
      <w:bodyDiv w:val="1"/>
      <w:marLeft w:val="0"/>
      <w:marRight w:val="0"/>
      <w:marTop w:val="0"/>
      <w:marBottom w:val="0"/>
      <w:divBdr>
        <w:top w:val="none" w:sz="0" w:space="0" w:color="auto"/>
        <w:left w:val="none" w:sz="0" w:space="0" w:color="auto"/>
        <w:bottom w:val="none" w:sz="0" w:space="0" w:color="auto"/>
        <w:right w:val="none" w:sz="0" w:space="0" w:color="auto"/>
      </w:divBdr>
      <w:divsChild>
        <w:div w:id="1324048282">
          <w:marLeft w:val="0"/>
          <w:marRight w:val="0"/>
          <w:marTop w:val="0"/>
          <w:marBottom w:val="0"/>
          <w:divBdr>
            <w:top w:val="none" w:sz="0" w:space="0" w:color="auto"/>
            <w:left w:val="none" w:sz="0" w:space="0" w:color="auto"/>
            <w:bottom w:val="none" w:sz="0" w:space="0" w:color="auto"/>
            <w:right w:val="none" w:sz="0" w:space="0" w:color="auto"/>
          </w:divBdr>
          <w:divsChild>
            <w:div w:id="358317640">
              <w:marLeft w:val="0"/>
              <w:marRight w:val="0"/>
              <w:marTop w:val="0"/>
              <w:marBottom w:val="0"/>
              <w:divBdr>
                <w:top w:val="none" w:sz="0" w:space="0" w:color="auto"/>
                <w:left w:val="none" w:sz="0" w:space="0" w:color="auto"/>
                <w:bottom w:val="none" w:sz="0" w:space="0" w:color="auto"/>
                <w:right w:val="none" w:sz="0" w:space="0" w:color="auto"/>
              </w:divBdr>
              <w:divsChild>
                <w:div w:id="648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3911">
      <w:bodyDiv w:val="1"/>
      <w:marLeft w:val="0"/>
      <w:marRight w:val="0"/>
      <w:marTop w:val="0"/>
      <w:marBottom w:val="0"/>
      <w:divBdr>
        <w:top w:val="none" w:sz="0" w:space="0" w:color="auto"/>
        <w:left w:val="none" w:sz="0" w:space="0" w:color="auto"/>
        <w:bottom w:val="none" w:sz="0" w:space="0" w:color="auto"/>
        <w:right w:val="none" w:sz="0" w:space="0" w:color="auto"/>
      </w:divBdr>
      <w:divsChild>
        <w:div w:id="2060010145">
          <w:marLeft w:val="0"/>
          <w:marRight w:val="0"/>
          <w:marTop w:val="0"/>
          <w:marBottom w:val="0"/>
          <w:divBdr>
            <w:top w:val="none" w:sz="0" w:space="0" w:color="auto"/>
            <w:left w:val="none" w:sz="0" w:space="0" w:color="auto"/>
            <w:bottom w:val="none" w:sz="0" w:space="0" w:color="auto"/>
            <w:right w:val="none" w:sz="0" w:space="0" w:color="auto"/>
          </w:divBdr>
          <w:divsChild>
            <w:div w:id="735056093">
              <w:marLeft w:val="0"/>
              <w:marRight w:val="0"/>
              <w:marTop w:val="0"/>
              <w:marBottom w:val="0"/>
              <w:divBdr>
                <w:top w:val="none" w:sz="0" w:space="0" w:color="auto"/>
                <w:left w:val="none" w:sz="0" w:space="0" w:color="auto"/>
                <w:bottom w:val="none" w:sz="0" w:space="0" w:color="auto"/>
                <w:right w:val="none" w:sz="0" w:space="0" w:color="auto"/>
              </w:divBdr>
              <w:divsChild>
                <w:div w:id="6842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3767">
      <w:bodyDiv w:val="1"/>
      <w:marLeft w:val="0"/>
      <w:marRight w:val="0"/>
      <w:marTop w:val="0"/>
      <w:marBottom w:val="0"/>
      <w:divBdr>
        <w:top w:val="none" w:sz="0" w:space="0" w:color="auto"/>
        <w:left w:val="none" w:sz="0" w:space="0" w:color="auto"/>
        <w:bottom w:val="none" w:sz="0" w:space="0" w:color="auto"/>
        <w:right w:val="none" w:sz="0" w:space="0" w:color="auto"/>
      </w:divBdr>
      <w:divsChild>
        <w:div w:id="2088109972">
          <w:marLeft w:val="0"/>
          <w:marRight w:val="0"/>
          <w:marTop w:val="0"/>
          <w:marBottom w:val="0"/>
          <w:divBdr>
            <w:top w:val="none" w:sz="0" w:space="0" w:color="auto"/>
            <w:left w:val="none" w:sz="0" w:space="0" w:color="auto"/>
            <w:bottom w:val="none" w:sz="0" w:space="0" w:color="auto"/>
            <w:right w:val="none" w:sz="0" w:space="0" w:color="auto"/>
          </w:divBdr>
          <w:divsChild>
            <w:div w:id="1982272657">
              <w:marLeft w:val="0"/>
              <w:marRight w:val="0"/>
              <w:marTop w:val="0"/>
              <w:marBottom w:val="0"/>
              <w:divBdr>
                <w:top w:val="none" w:sz="0" w:space="0" w:color="auto"/>
                <w:left w:val="none" w:sz="0" w:space="0" w:color="auto"/>
                <w:bottom w:val="none" w:sz="0" w:space="0" w:color="auto"/>
                <w:right w:val="none" w:sz="0" w:space="0" w:color="auto"/>
              </w:divBdr>
              <w:divsChild>
                <w:div w:id="7343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4287">
      <w:bodyDiv w:val="1"/>
      <w:marLeft w:val="0"/>
      <w:marRight w:val="0"/>
      <w:marTop w:val="0"/>
      <w:marBottom w:val="0"/>
      <w:divBdr>
        <w:top w:val="none" w:sz="0" w:space="0" w:color="auto"/>
        <w:left w:val="none" w:sz="0" w:space="0" w:color="auto"/>
        <w:bottom w:val="none" w:sz="0" w:space="0" w:color="auto"/>
        <w:right w:val="none" w:sz="0" w:space="0" w:color="auto"/>
      </w:divBdr>
      <w:divsChild>
        <w:div w:id="309796371">
          <w:marLeft w:val="0"/>
          <w:marRight w:val="0"/>
          <w:marTop w:val="0"/>
          <w:marBottom w:val="0"/>
          <w:divBdr>
            <w:top w:val="none" w:sz="0" w:space="0" w:color="auto"/>
            <w:left w:val="none" w:sz="0" w:space="0" w:color="auto"/>
            <w:bottom w:val="none" w:sz="0" w:space="0" w:color="auto"/>
            <w:right w:val="none" w:sz="0" w:space="0" w:color="auto"/>
          </w:divBdr>
          <w:divsChild>
            <w:div w:id="263927512">
              <w:marLeft w:val="0"/>
              <w:marRight w:val="0"/>
              <w:marTop w:val="0"/>
              <w:marBottom w:val="0"/>
              <w:divBdr>
                <w:top w:val="none" w:sz="0" w:space="0" w:color="auto"/>
                <w:left w:val="none" w:sz="0" w:space="0" w:color="auto"/>
                <w:bottom w:val="none" w:sz="0" w:space="0" w:color="auto"/>
                <w:right w:val="none" w:sz="0" w:space="0" w:color="auto"/>
              </w:divBdr>
              <w:divsChild>
                <w:div w:id="195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69686">
      <w:bodyDiv w:val="1"/>
      <w:marLeft w:val="0"/>
      <w:marRight w:val="0"/>
      <w:marTop w:val="0"/>
      <w:marBottom w:val="0"/>
      <w:divBdr>
        <w:top w:val="none" w:sz="0" w:space="0" w:color="auto"/>
        <w:left w:val="none" w:sz="0" w:space="0" w:color="auto"/>
        <w:bottom w:val="none" w:sz="0" w:space="0" w:color="auto"/>
        <w:right w:val="none" w:sz="0" w:space="0" w:color="auto"/>
      </w:divBdr>
      <w:divsChild>
        <w:div w:id="1509444018">
          <w:marLeft w:val="0"/>
          <w:marRight w:val="0"/>
          <w:marTop w:val="0"/>
          <w:marBottom w:val="0"/>
          <w:divBdr>
            <w:top w:val="none" w:sz="0" w:space="0" w:color="auto"/>
            <w:left w:val="none" w:sz="0" w:space="0" w:color="auto"/>
            <w:bottom w:val="none" w:sz="0" w:space="0" w:color="auto"/>
            <w:right w:val="none" w:sz="0" w:space="0" w:color="auto"/>
          </w:divBdr>
          <w:divsChild>
            <w:div w:id="1697922405">
              <w:marLeft w:val="0"/>
              <w:marRight w:val="0"/>
              <w:marTop w:val="0"/>
              <w:marBottom w:val="0"/>
              <w:divBdr>
                <w:top w:val="none" w:sz="0" w:space="0" w:color="auto"/>
                <w:left w:val="none" w:sz="0" w:space="0" w:color="auto"/>
                <w:bottom w:val="none" w:sz="0" w:space="0" w:color="auto"/>
                <w:right w:val="none" w:sz="0" w:space="0" w:color="auto"/>
              </w:divBdr>
              <w:divsChild>
                <w:div w:id="5164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29555">
      <w:bodyDiv w:val="1"/>
      <w:marLeft w:val="0"/>
      <w:marRight w:val="0"/>
      <w:marTop w:val="0"/>
      <w:marBottom w:val="0"/>
      <w:divBdr>
        <w:top w:val="none" w:sz="0" w:space="0" w:color="auto"/>
        <w:left w:val="none" w:sz="0" w:space="0" w:color="auto"/>
        <w:bottom w:val="none" w:sz="0" w:space="0" w:color="auto"/>
        <w:right w:val="none" w:sz="0" w:space="0" w:color="auto"/>
      </w:divBdr>
      <w:divsChild>
        <w:div w:id="1083722946">
          <w:marLeft w:val="0"/>
          <w:marRight w:val="0"/>
          <w:marTop w:val="0"/>
          <w:marBottom w:val="0"/>
          <w:divBdr>
            <w:top w:val="none" w:sz="0" w:space="0" w:color="auto"/>
            <w:left w:val="none" w:sz="0" w:space="0" w:color="auto"/>
            <w:bottom w:val="none" w:sz="0" w:space="0" w:color="auto"/>
            <w:right w:val="none" w:sz="0" w:space="0" w:color="auto"/>
          </w:divBdr>
          <w:divsChild>
            <w:div w:id="680862918">
              <w:marLeft w:val="0"/>
              <w:marRight w:val="0"/>
              <w:marTop w:val="0"/>
              <w:marBottom w:val="0"/>
              <w:divBdr>
                <w:top w:val="none" w:sz="0" w:space="0" w:color="auto"/>
                <w:left w:val="none" w:sz="0" w:space="0" w:color="auto"/>
                <w:bottom w:val="none" w:sz="0" w:space="0" w:color="auto"/>
                <w:right w:val="none" w:sz="0" w:space="0" w:color="auto"/>
              </w:divBdr>
              <w:divsChild>
                <w:div w:id="3171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7365">
      <w:bodyDiv w:val="1"/>
      <w:marLeft w:val="0"/>
      <w:marRight w:val="0"/>
      <w:marTop w:val="0"/>
      <w:marBottom w:val="0"/>
      <w:divBdr>
        <w:top w:val="none" w:sz="0" w:space="0" w:color="auto"/>
        <w:left w:val="none" w:sz="0" w:space="0" w:color="auto"/>
        <w:bottom w:val="none" w:sz="0" w:space="0" w:color="auto"/>
        <w:right w:val="none" w:sz="0" w:space="0" w:color="auto"/>
      </w:divBdr>
      <w:divsChild>
        <w:div w:id="1646204601">
          <w:marLeft w:val="0"/>
          <w:marRight w:val="0"/>
          <w:marTop w:val="0"/>
          <w:marBottom w:val="0"/>
          <w:divBdr>
            <w:top w:val="none" w:sz="0" w:space="0" w:color="auto"/>
            <w:left w:val="none" w:sz="0" w:space="0" w:color="auto"/>
            <w:bottom w:val="none" w:sz="0" w:space="0" w:color="auto"/>
            <w:right w:val="none" w:sz="0" w:space="0" w:color="auto"/>
          </w:divBdr>
          <w:divsChild>
            <w:div w:id="441416431">
              <w:marLeft w:val="0"/>
              <w:marRight w:val="0"/>
              <w:marTop w:val="0"/>
              <w:marBottom w:val="0"/>
              <w:divBdr>
                <w:top w:val="none" w:sz="0" w:space="0" w:color="auto"/>
                <w:left w:val="none" w:sz="0" w:space="0" w:color="auto"/>
                <w:bottom w:val="none" w:sz="0" w:space="0" w:color="auto"/>
                <w:right w:val="none" w:sz="0" w:space="0" w:color="auto"/>
              </w:divBdr>
              <w:divsChild>
                <w:div w:id="19480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1445">
      <w:bodyDiv w:val="1"/>
      <w:marLeft w:val="0"/>
      <w:marRight w:val="0"/>
      <w:marTop w:val="0"/>
      <w:marBottom w:val="0"/>
      <w:divBdr>
        <w:top w:val="none" w:sz="0" w:space="0" w:color="auto"/>
        <w:left w:val="none" w:sz="0" w:space="0" w:color="auto"/>
        <w:bottom w:val="none" w:sz="0" w:space="0" w:color="auto"/>
        <w:right w:val="none" w:sz="0" w:space="0" w:color="auto"/>
      </w:divBdr>
      <w:divsChild>
        <w:div w:id="875048375">
          <w:marLeft w:val="0"/>
          <w:marRight w:val="0"/>
          <w:marTop w:val="0"/>
          <w:marBottom w:val="0"/>
          <w:divBdr>
            <w:top w:val="none" w:sz="0" w:space="0" w:color="auto"/>
            <w:left w:val="none" w:sz="0" w:space="0" w:color="auto"/>
            <w:bottom w:val="none" w:sz="0" w:space="0" w:color="auto"/>
            <w:right w:val="none" w:sz="0" w:space="0" w:color="auto"/>
          </w:divBdr>
          <w:divsChild>
            <w:div w:id="433208919">
              <w:marLeft w:val="0"/>
              <w:marRight w:val="0"/>
              <w:marTop w:val="0"/>
              <w:marBottom w:val="0"/>
              <w:divBdr>
                <w:top w:val="none" w:sz="0" w:space="0" w:color="auto"/>
                <w:left w:val="none" w:sz="0" w:space="0" w:color="auto"/>
                <w:bottom w:val="none" w:sz="0" w:space="0" w:color="auto"/>
                <w:right w:val="none" w:sz="0" w:space="0" w:color="auto"/>
              </w:divBdr>
              <w:divsChild>
                <w:div w:id="13498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7343">
      <w:bodyDiv w:val="1"/>
      <w:marLeft w:val="0"/>
      <w:marRight w:val="0"/>
      <w:marTop w:val="0"/>
      <w:marBottom w:val="0"/>
      <w:divBdr>
        <w:top w:val="none" w:sz="0" w:space="0" w:color="auto"/>
        <w:left w:val="none" w:sz="0" w:space="0" w:color="auto"/>
        <w:bottom w:val="none" w:sz="0" w:space="0" w:color="auto"/>
        <w:right w:val="none" w:sz="0" w:space="0" w:color="auto"/>
      </w:divBdr>
      <w:divsChild>
        <w:div w:id="54278801">
          <w:marLeft w:val="0"/>
          <w:marRight w:val="0"/>
          <w:marTop w:val="0"/>
          <w:marBottom w:val="0"/>
          <w:divBdr>
            <w:top w:val="none" w:sz="0" w:space="0" w:color="auto"/>
            <w:left w:val="none" w:sz="0" w:space="0" w:color="auto"/>
            <w:bottom w:val="none" w:sz="0" w:space="0" w:color="auto"/>
            <w:right w:val="none" w:sz="0" w:space="0" w:color="auto"/>
          </w:divBdr>
          <w:divsChild>
            <w:div w:id="1601336925">
              <w:marLeft w:val="0"/>
              <w:marRight w:val="0"/>
              <w:marTop w:val="0"/>
              <w:marBottom w:val="0"/>
              <w:divBdr>
                <w:top w:val="none" w:sz="0" w:space="0" w:color="auto"/>
                <w:left w:val="none" w:sz="0" w:space="0" w:color="auto"/>
                <w:bottom w:val="none" w:sz="0" w:space="0" w:color="auto"/>
                <w:right w:val="none" w:sz="0" w:space="0" w:color="auto"/>
              </w:divBdr>
              <w:divsChild>
                <w:div w:id="11156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675">
      <w:bodyDiv w:val="1"/>
      <w:marLeft w:val="0"/>
      <w:marRight w:val="0"/>
      <w:marTop w:val="0"/>
      <w:marBottom w:val="0"/>
      <w:divBdr>
        <w:top w:val="none" w:sz="0" w:space="0" w:color="auto"/>
        <w:left w:val="none" w:sz="0" w:space="0" w:color="auto"/>
        <w:bottom w:val="none" w:sz="0" w:space="0" w:color="auto"/>
        <w:right w:val="none" w:sz="0" w:space="0" w:color="auto"/>
      </w:divBdr>
      <w:divsChild>
        <w:div w:id="457142236">
          <w:marLeft w:val="0"/>
          <w:marRight w:val="0"/>
          <w:marTop w:val="0"/>
          <w:marBottom w:val="0"/>
          <w:divBdr>
            <w:top w:val="none" w:sz="0" w:space="0" w:color="auto"/>
            <w:left w:val="none" w:sz="0" w:space="0" w:color="auto"/>
            <w:bottom w:val="none" w:sz="0" w:space="0" w:color="auto"/>
            <w:right w:val="none" w:sz="0" w:space="0" w:color="auto"/>
          </w:divBdr>
          <w:divsChild>
            <w:div w:id="2056852205">
              <w:marLeft w:val="0"/>
              <w:marRight w:val="0"/>
              <w:marTop w:val="0"/>
              <w:marBottom w:val="0"/>
              <w:divBdr>
                <w:top w:val="none" w:sz="0" w:space="0" w:color="auto"/>
                <w:left w:val="none" w:sz="0" w:space="0" w:color="auto"/>
                <w:bottom w:val="none" w:sz="0" w:space="0" w:color="auto"/>
                <w:right w:val="none" w:sz="0" w:space="0" w:color="auto"/>
              </w:divBdr>
              <w:divsChild>
                <w:div w:id="9951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79537">
      <w:bodyDiv w:val="1"/>
      <w:marLeft w:val="0"/>
      <w:marRight w:val="0"/>
      <w:marTop w:val="0"/>
      <w:marBottom w:val="0"/>
      <w:divBdr>
        <w:top w:val="none" w:sz="0" w:space="0" w:color="auto"/>
        <w:left w:val="none" w:sz="0" w:space="0" w:color="auto"/>
        <w:bottom w:val="none" w:sz="0" w:space="0" w:color="auto"/>
        <w:right w:val="none" w:sz="0" w:space="0" w:color="auto"/>
      </w:divBdr>
    </w:div>
    <w:div w:id="1785806505">
      <w:bodyDiv w:val="1"/>
      <w:marLeft w:val="0"/>
      <w:marRight w:val="0"/>
      <w:marTop w:val="0"/>
      <w:marBottom w:val="0"/>
      <w:divBdr>
        <w:top w:val="none" w:sz="0" w:space="0" w:color="auto"/>
        <w:left w:val="none" w:sz="0" w:space="0" w:color="auto"/>
        <w:bottom w:val="none" w:sz="0" w:space="0" w:color="auto"/>
        <w:right w:val="none" w:sz="0" w:space="0" w:color="auto"/>
      </w:divBdr>
      <w:divsChild>
        <w:div w:id="709842899">
          <w:marLeft w:val="0"/>
          <w:marRight w:val="0"/>
          <w:marTop w:val="0"/>
          <w:marBottom w:val="0"/>
          <w:divBdr>
            <w:top w:val="none" w:sz="0" w:space="0" w:color="auto"/>
            <w:left w:val="none" w:sz="0" w:space="0" w:color="auto"/>
            <w:bottom w:val="none" w:sz="0" w:space="0" w:color="auto"/>
            <w:right w:val="none" w:sz="0" w:space="0" w:color="auto"/>
          </w:divBdr>
          <w:divsChild>
            <w:div w:id="1125588478">
              <w:marLeft w:val="0"/>
              <w:marRight w:val="0"/>
              <w:marTop w:val="0"/>
              <w:marBottom w:val="0"/>
              <w:divBdr>
                <w:top w:val="none" w:sz="0" w:space="0" w:color="auto"/>
                <w:left w:val="none" w:sz="0" w:space="0" w:color="auto"/>
                <w:bottom w:val="none" w:sz="0" w:space="0" w:color="auto"/>
                <w:right w:val="none" w:sz="0" w:space="0" w:color="auto"/>
              </w:divBdr>
              <w:divsChild>
                <w:div w:id="17582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87125">
      <w:bodyDiv w:val="1"/>
      <w:marLeft w:val="0"/>
      <w:marRight w:val="0"/>
      <w:marTop w:val="0"/>
      <w:marBottom w:val="0"/>
      <w:divBdr>
        <w:top w:val="none" w:sz="0" w:space="0" w:color="auto"/>
        <w:left w:val="none" w:sz="0" w:space="0" w:color="auto"/>
        <w:bottom w:val="none" w:sz="0" w:space="0" w:color="auto"/>
        <w:right w:val="none" w:sz="0" w:space="0" w:color="auto"/>
      </w:divBdr>
    </w:div>
    <w:div w:id="1920554950">
      <w:bodyDiv w:val="1"/>
      <w:marLeft w:val="0"/>
      <w:marRight w:val="0"/>
      <w:marTop w:val="0"/>
      <w:marBottom w:val="0"/>
      <w:divBdr>
        <w:top w:val="none" w:sz="0" w:space="0" w:color="auto"/>
        <w:left w:val="none" w:sz="0" w:space="0" w:color="auto"/>
        <w:bottom w:val="none" w:sz="0" w:space="0" w:color="auto"/>
        <w:right w:val="none" w:sz="0" w:space="0" w:color="auto"/>
      </w:divBdr>
      <w:divsChild>
        <w:div w:id="898587744">
          <w:marLeft w:val="0"/>
          <w:marRight w:val="0"/>
          <w:marTop w:val="0"/>
          <w:marBottom w:val="0"/>
          <w:divBdr>
            <w:top w:val="none" w:sz="0" w:space="0" w:color="auto"/>
            <w:left w:val="none" w:sz="0" w:space="0" w:color="auto"/>
            <w:bottom w:val="none" w:sz="0" w:space="0" w:color="auto"/>
            <w:right w:val="none" w:sz="0" w:space="0" w:color="auto"/>
          </w:divBdr>
          <w:divsChild>
            <w:div w:id="125247261">
              <w:marLeft w:val="0"/>
              <w:marRight w:val="0"/>
              <w:marTop w:val="0"/>
              <w:marBottom w:val="0"/>
              <w:divBdr>
                <w:top w:val="none" w:sz="0" w:space="0" w:color="auto"/>
                <w:left w:val="none" w:sz="0" w:space="0" w:color="auto"/>
                <w:bottom w:val="none" w:sz="0" w:space="0" w:color="auto"/>
                <w:right w:val="none" w:sz="0" w:space="0" w:color="auto"/>
              </w:divBdr>
              <w:divsChild>
                <w:div w:id="9205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6393">
      <w:bodyDiv w:val="1"/>
      <w:marLeft w:val="0"/>
      <w:marRight w:val="0"/>
      <w:marTop w:val="0"/>
      <w:marBottom w:val="0"/>
      <w:divBdr>
        <w:top w:val="none" w:sz="0" w:space="0" w:color="auto"/>
        <w:left w:val="none" w:sz="0" w:space="0" w:color="auto"/>
        <w:bottom w:val="none" w:sz="0" w:space="0" w:color="auto"/>
        <w:right w:val="none" w:sz="0" w:space="0" w:color="auto"/>
      </w:divBdr>
      <w:divsChild>
        <w:div w:id="1677728202">
          <w:marLeft w:val="0"/>
          <w:marRight w:val="0"/>
          <w:marTop w:val="0"/>
          <w:marBottom w:val="0"/>
          <w:divBdr>
            <w:top w:val="none" w:sz="0" w:space="0" w:color="auto"/>
            <w:left w:val="none" w:sz="0" w:space="0" w:color="auto"/>
            <w:bottom w:val="none" w:sz="0" w:space="0" w:color="auto"/>
            <w:right w:val="none" w:sz="0" w:space="0" w:color="auto"/>
          </w:divBdr>
          <w:divsChild>
            <w:div w:id="204683437">
              <w:marLeft w:val="0"/>
              <w:marRight w:val="0"/>
              <w:marTop w:val="0"/>
              <w:marBottom w:val="0"/>
              <w:divBdr>
                <w:top w:val="none" w:sz="0" w:space="0" w:color="auto"/>
                <w:left w:val="none" w:sz="0" w:space="0" w:color="auto"/>
                <w:bottom w:val="none" w:sz="0" w:space="0" w:color="auto"/>
                <w:right w:val="none" w:sz="0" w:space="0" w:color="auto"/>
              </w:divBdr>
              <w:divsChild>
                <w:div w:id="9573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8429">
      <w:bodyDiv w:val="1"/>
      <w:marLeft w:val="0"/>
      <w:marRight w:val="0"/>
      <w:marTop w:val="0"/>
      <w:marBottom w:val="0"/>
      <w:divBdr>
        <w:top w:val="none" w:sz="0" w:space="0" w:color="auto"/>
        <w:left w:val="none" w:sz="0" w:space="0" w:color="auto"/>
        <w:bottom w:val="none" w:sz="0" w:space="0" w:color="auto"/>
        <w:right w:val="none" w:sz="0" w:space="0" w:color="auto"/>
      </w:divBdr>
      <w:divsChild>
        <w:div w:id="227229296">
          <w:marLeft w:val="0"/>
          <w:marRight w:val="0"/>
          <w:marTop w:val="0"/>
          <w:marBottom w:val="0"/>
          <w:divBdr>
            <w:top w:val="none" w:sz="0" w:space="0" w:color="auto"/>
            <w:left w:val="none" w:sz="0" w:space="0" w:color="auto"/>
            <w:bottom w:val="none" w:sz="0" w:space="0" w:color="auto"/>
            <w:right w:val="none" w:sz="0" w:space="0" w:color="auto"/>
          </w:divBdr>
          <w:divsChild>
            <w:div w:id="517281570">
              <w:marLeft w:val="0"/>
              <w:marRight w:val="0"/>
              <w:marTop w:val="0"/>
              <w:marBottom w:val="0"/>
              <w:divBdr>
                <w:top w:val="none" w:sz="0" w:space="0" w:color="auto"/>
                <w:left w:val="none" w:sz="0" w:space="0" w:color="auto"/>
                <w:bottom w:val="none" w:sz="0" w:space="0" w:color="auto"/>
                <w:right w:val="none" w:sz="0" w:space="0" w:color="auto"/>
              </w:divBdr>
              <w:divsChild>
                <w:div w:id="31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7984">
      <w:bodyDiv w:val="1"/>
      <w:marLeft w:val="0"/>
      <w:marRight w:val="0"/>
      <w:marTop w:val="0"/>
      <w:marBottom w:val="0"/>
      <w:divBdr>
        <w:top w:val="none" w:sz="0" w:space="0" w:color="auto"/>
        <w:left w:val="none" w:sz="0" w:space="0" w:color="auto"/>
        <w:bottom w:val="none" w:sz="0" w:space="0" w:color="auto"/>
        <w:right w:val="none" w:sz="0" w:space="0" w:color="auto"/>
      </w:divBdr>
      <w:divsChild>
        <w:div w:id="149947882">
          <w:marLeft w:val="0"/>
          <w:marRight w:val="0"/>
          <w:marTop w:val="0"/>
          <w:marBottom w:val="0"/>
          <w:divBdr>
            <w:top w:val="none" w:sz="0" w:space="0" w:color="auto"/>
            <w:left w:val="none" w:sz="0" w:space="0" w:color="auto"/>
            <w:bottom w:val="none" w:sz="0" w:space="0" w:color="auto"/>
            <w:right w:val="none" w:sz="0" w:space="0" w:color="auto"/>
          </w:divBdr>
          <w:divsChild>
            <w:div w:id="1107769161">
              <w:marLeft w:val="0"/>
              <w:marRight w:val="0"/>
              <w:marTop w:val="0"/>
              <w:marBottom w:val="0"/>
              <w:divBdr>
                <w:top w:val="none" w:sz="0" w:space="0" w:color="auto"/>
                <w:left w:val="none" w:sz="0" w:space="0" w:color="auto"/>
                <w:bottom w:val="none" w:sz="0" w:space="0" w:color="auto"/>
                <w:right w:val="none" w:sz="0" w:space="0" w:color="auto"/>
              </w:divBdr>
              <w:divsChild>
                <w:div w:id="14015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KPA red &amp; blue">
      <a:dk1>
        <a:sysClr val="windowText" lastClr="000000"/>
      </a:dk1>
      <a:lt1>
        <a:sysClr val="window" lastClr="FFFFFF"/>
      </a:lt1>
      <a:dk2>
        <a:srgbClr val="44546A"/>
      </a:dk2>
      <a:lt2>
        <a:srgbClr val="E7E6E6"/>
      </a:lt2>
      <a:accent1>
        <a:srgbClr val="991B26"/>
      </a:accent1>
      <a:accent2>
        <a:srgbClr val="8D7978"/>
      </a:accent2>
      <a:accent3>
        <a:srgbClr val="EEEBEB"/>
      </a:accent3>
      <a:accent4>
        <a:srgbClr val="004177"/>
      </a:accent4>
      <a:accent5>
        <a:srgbClr val="006DAE"/>
      </a:accent5>
      <a:accent6>
        <a:srgbClr val="70AD47"/>
      </a:accent6>
      <a:hlink>
        <a:srgbClr val="0563C1"/>
      </a:hlink>
      <a:folHlink>
        <a:srgbClr val="954F72"/>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0C8332DAEF24495E462FB837BAA8F" ma:contentTypeVersion="19" ma:contentTypeDescription="Create a new document." ma:contentTypeScope="" ma:versionID="f2f61eba6128d43f8da32cb2a6d5920a">
  <xsd:schema xmlns:xsd="http://www.w3.org/2001/XMLSchema" xmlns:xs="http://www.w3.org/2001/XMLSchema" xmlns:p="http://schemas.microsoft.com/office/2006/metadata/properties" xmlns:ns2="b31ddbc3-39ba-4337-beb2-96365422bbc8" xmlns:ns3="4cc8efdd-f68f-41e4-8b5e-79d368f62140" targetNamespace="http://schemas.microsoft.com/office/2006/metadata/properties" ma:root="true" ma:fieldsID="17460072ebebff947b5c04e29fee0a7a" ns2:_="" ns3:_="">
    <xsd:import namespace="b31ddbc3-39ba-4337-beb2-96365422bbc8"/>
    <xsd:import namespace="4cc8efdd-f68f-41e4-8b5e-79d368f621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Datecreat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ddbc3-39ba-4337-beb2-96365422b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Datecreated" ma:index="23" nillable="true" ma:displayName="Date created" ma:format="DateOnly" ma:internalName="Datecreated">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8efdd-f68f-41e4-8b5e-79d368f621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69bf3-6800-4f97-afd8-3fc6565bcd04}" ma:internalName="TaxCatchAll" ma:showField="CatchAllData" ma:web="4cc8efdd-f68f-41e4-8b5e-79d368f6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c8efdd-f68f-41e4-8b5e-79d368f62140">
      <UserInfo>
        <DisplayName>Sofie Fabre</DisplayName>
        <AccountId>58</AccountId>
        <AccountType/>
      </UserInfo>
    </SharedWithUsers>
    <TaxCatchAll xmlns="4cc8efdd-f68f-41e4-8b5e-79d368f62140" xsi:nil="true"/>
    <Datecreated xmlns="b31ddbc3-39ba-4337-beb2-96365422bbc8" xsi:nil="true"/>
    <lcf76f155ced4ddcb4097134ff3c332f xmlns="b31ddbc3-39ba-4337-beb2-96365422bb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0517-8199-455A-B304-5556F540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ddbc3-39ba-4337-beb2-96365422bbc8"/>
    <ds:schemaRef ds:uri="4cc8efdd-f68f-41e4-8b5e-79d368f62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AB308-D2BD-4BEB-8CAB-F90AC7319538}">
  <ds:schemaRefs>
    <ds:schemaRef ds:uri="http://schemas.microsoft.com/sharepoint/v3/contenttype/forms"/>
  </ds:schemaRefs>
</ds:datastoreItem>
</file>

<file path=customXml/itemProps3.xml><?xml version="1.0" encoding="utf-8"?>
<ds:datastoreItem xmlns:ds="http://schemas.openxmlformats.org/officeDocument/2006/customXml" ds:itemID="{B5DF2CA6-CC47-43AF-A12E-E196EC1F2183}">
  <ds:schemaRefs>
    <ds:schemaRef ds:uri="http://schemas.microsoft.com/office/2006/metadata/properties"/>
    <ds:schemaRef ds:uri="http://schemas.microsoft.com/office/infopath/2007/PartnerControls"/>
    <ds:schemaRef ds:uri="4cc8efdd-f68f-41e4-8b5e-79d368f62140"/>
    <ds:schemaRef ds:uri="b31ddbc3-39ba-4337-beb2-96365422bbc8"/>
  </ds:schemaRefs>
</ds:datastoreItem>
</file>

<file path=customXml/itemProps4.xml><?xml version="1.0" encoding="utf-8"?>
<ds:datastoreItem xmlns:ds="http://schemas.openxmlformats.org/officeDocument/2006/customXml" ds:itemID="{96EBBB00-3907-4A93-8C50-F2635E94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Links>
    <vt:vector size="156" baseType="variant">
      <vt:variant>
        <vt:i4>1114173</vt:i4>
      </vt:variant>
      <vt:variant>
        <vt:i4>143</vt:i4>
      </vt:variant>
      <vt:variant>
        <vt:i4>0</vt:i4>
      </vt:variant>
      <vt:variant>
        <vt:i4>5</vt:i4>
      </vt:variant>
      <vt:variant>
        <vt:lpwstr/>
      </vt:variant>
      <vt:variant>
        <vt:lpwstr>_Toc47716181</vt:lpwstr>
      </vt:variant>
      <vt:variant>
        <vt:i4>1048637</vt:i4>
      </vt:variant>
      <vt:variant>
        <vt:i4>137</vt:i4>
      </vt:variant>
      <vt:variant>
        <vt:i4>0</vt:i4>
      </vt:variant>
      <vt:variant>
        <vt:i4>5</vt:i4>
      </vt:variant>
      <vt:variant>
        <vt:lpwstr/>
      </vt:variant>
      <vt:variant>
        <vt:lpwstr>_Toc47716180</vt:lpwstr>
      </vt:variant>
      <vt:variant>
        <vt:i4>1638450</vt:i4>
      </vt:variant>
      <vt:variant>
        <vt:i4>131</vt:i4>
      </vt:variant>
      <vt:variant>
        <vt:i4>0</vt:i4>
      </vt:variant>
      <vt:variant>
        <vt:i4>5</vt:i4>
      </vt:variant>
      <vt:variant>
        <vt:lpwstr/>
      </vt:variant>
      <vt:variant>
        <vt:lpwstr>_Toc47716179</vt:lpwstr>
      </vt:variant>
      <vt:variant>
        <vt:i4>1572914</vt:i4>
      </vt:variant>
      <vt:variant>
        <vt:i4>125</vt:i4>
      </vt:variant>
      <vt:variant>
        <vt:i4>0</vt:i4>
      </vt:variant>
      <vt:variant>
        <vt:i4>5</vt:i4>
      </vt:variant>
      <vt:variant>
        <vt:lpwstr/>
      </vt:variant>
      <vt:variant>
        <vt:lpwstr>_Toc47716178</vt:lpwstr>
      </vt:variant>
      <vt:variant>
        <vt:i4>1507378</vt:i4>
      </vt:variant>
      <vt:variant>
        <vt:i4>119</vt:i4>
      </vt:variant>
      <vt:variant>
        <vt:i4>0</vt:i4>
      </vt:variant>
      <vt:variant>
        <vt:i4>5</vt:i4>
      </vt:variant>
      <vt:variant>
        <vt:lpwstr/>
      </vt:variant>
      <vt:variant>
        <vt:lpwstr>_Toc47716177</vt:lpwstr>
      </vt:variant>
      <vt:variant>
        <vt:i4>1441842</vt:i4>
      </vt:variant>
      <vt:variant>
        <vt:i4>113</vt:i4>
      </vt:variant>
      <vt:variant>
        <vt:i4>0</vt:i4>
      </vt:variant>
      <vt:variant>
        <vt:i4>5</vt:i4>
      </vt:variant>
      <vt:variant>
        <vt:lpwstr/>
      </vt:variant>
      <vt:variant>
        <vt:lpwstr>_Toc47716176</vt:lpwstr>
      </vt:variant>
      <vt:variant>
        <vt:i4>1376306</vt:i4>
      </vt:variant>
      <vt:variant>
        <vt:i4>107</vt:i4>
      </vt:variant>
      <vt:variant>
        <vt:i4>0</vt:i4>
      </vt:variant>
      <vt:variant>
        <vt:i4>5</vt:i4>
      </vt:variant>
      <vt:variant>
        <vt:lpwstr/>
      </vt:variant>
      <vt:variant>
        <vt:lpwstr>_Toc47716175</vt:lpwstr>
      </vt:variant>
      <vt:variant>
        <vt:i4>1310770</vt:i4>
      </vt:variant>
      <vt:variant>
        <vt:i4>101</vt:i4>
      </vt:variant>
      <vt:variant>
        <vt:i4>0</vt:i4>
      </vt:variant>
      <vt:variant>
        <vt:i4>5</vt:i4>
      </vt:variant>
      <vt:variant>
        <vt:lpwstr/>
      </vt:variant>
      <vt:variant>
        <vt:lpwstr>_Toc47716174</vt:lpwstr>
      </vt:variant>
      <vt:variant>
        <vt:i4>1245234</vt:i4>
      </vt:variant>
      <vt:variant>
        <vt:i4>95</vt:i4>
      </vt:variant>
      <vt:variant>
        <vt:i4>0</vt:i4>
      </vt:variant>
      <vt:variant>
        <vt:i4>5</vt:i4>
      </vt:variant>
      <vt:variant>
        <vt:lpwstr/>
      </vt:variant>
      <vt:variant>
        <vt:lpwstr>_Toc47716173</vt:lpwstr>
      </vt:variant>
      <vt:variant>
        <vt:i4>1179698</vt:i4>
      </vt:variant>
      <vt:variant>
        <vt:i4>89</vt:i4>
      </vt:variant>
      <vt:variant>
        <vt:i4>0</vt:i4>
      </vt:variant>
      <vt:variant>
        <vt:i4>5</vt:i4>
      </vt:variant>
      <vt:variant>
        <vt:lpwstr/>
      </vt:variant>
      <vt:variant>
        <vt:lpwstr>_Toc47716172</vt:lpwstr>
      </vt:variant>
      <vt:variant>
        <vt:i4>1114162</vt:i4>
      </vt:variant>
      <vt:variant>
        <vt:i4>83</vt:i4>
      </vt:variant>
      <vt:variant>
        <vt:i4>0</vt:i4>
      </vt:variant>
      <vt:variant>
        <vt:i4>5</vt:i4>
      </vt:variant>
      <vt:variant>
        <vt:lpwstr/>
      </vt:variant>
      <vt:variant>
        <vt:lpwstr>_Toc47716171</vt:lpwstr>
      </vt:variant>
      <vt:variant>
        <vt:i4>1048626</vt:i4>
      </vt:variant>
      <vt:variant>
        <vt:i4>77</vt:i4>
      </vt:variant>
      <vt:variant>
        <vt:i4>0</vt:i4>
      </vt:variant>
      <vt:variant>
        <vt:i4>5</vt:i4>
      </vt:variant>
      <vt:variant>
        <vt:lpwstr/>
      </vt:variant>
      <vt:variant>
        <vt:lpwstr>_Toc47716170</vt:lpwstr>
      </vt:variant>
      <vt:variant>
        <vt:i4>1638451</vt:i4>
      </vt:variant>
      <vt:variant>
        <vt:i4>71</vt:i4>
      </vt:variant>
      <vt:variant>
        <vt:i4>0</vt:i4>
      </vt:variant>
      <vt:variant>
        <vt:i4>5</vt:i4>
      </vt:variant>
      <vt:variant>
        <vt:lpwstr/>
      </vt:variant>
      <vt:variant>
        <vt:lpwstr>_Toc47716169</vt:lpwstr>
      </vt:variant>
      <vt:variant>
        <vt:i4>1572915</vt:i4>
      </vt:variant>
      <vt:variant>
        <vt:i4>65</vt:i4>
      </vt:variant>
      <vt:variant>
        <vt:i4>0</vt:i4>
      </vt:variant>
      <vt:variant>
        <vt:i4>5</vt:i4>
      </vt:variant>
      <vt:variant>
        <vt:lpwstr/>
      </vt:variant>
      <vt:variant>
        <vt:lpwstr>_Toc47716168</vt:lpwstr>
      </vt:variant>
      <vt:variant>
        <vt:i4>1507379</vt:i4>
      </vt:variant>
      <vt:variant>
        <vt:i4>59</vt:i4>
      </vt:variant>
      <vt:variant>
        <vt:i4>0</vt:i4>
      </vt:variant>
      <vt:variant>
        <vt:i4>5</vt:i4>
      </vt:variant>
      <vt:variant>
        <vt:lpwstr/>
      </vt:variant>
      <vt:variant>
        <vt:lpwstr>_Toc47716167</vt:lpwstr>
      </vt:variant>
      <vt:variant>
        <vt:i4>1441843</vt:i4>
      </vt:variant>
      <vt:variant>
        <vt:i4>53</vt:i4>
      </vt:variant>
      <vt:variant>
        <vt:i4>0</vt:i4>
      </vt:variant>
      <vt:variant>
        <vt:i4>5</vt:i4>
      </vt:variant>
      <vt:variant>
        <vt:lpwstr/>
      </vt:variant>
      <vt:variant>
        <vt:lpwstr>_Toc47716166</vt:lpwstr>
      </vt:variant>
      <vt:variant>
        <vt:i4>1376307</vt:i4>
      </vt:variant>
      <vt:variant>
        <vt:i4>47</vt:i4>
      </vt:variant>
      <vt:variant>
        <vt:i4>0</vt:i4>
      </vt:variant>
      <vt:variant>
        <vt:i4>5</vt:i4>
      </vt:variant>
      <vt:variant>
        <vt:lpwstr/>
      </vt:variant>
      <vt:variant>
        <vt:lpwstr>_Toc47716165</vt:lpwstr>
      </vt:variant>
      <vt:variant>
        <vt:i4>1310771</vt:i4>
      </vt:variant>
      <vt:variant>
        <vt:i4>41</vt:i4>
      </vt:variant>
      <vt:variant>
        <vt:i4>0</vt:i4>
      </vt:variant>
      <vt:variant>
        <vt:i4>5</vt:i4>
      </vt:variant>
      <vt:variant>
        <vt:lpwstr/>
      </vt:variant>
      <vt:variant>
        <vt:lpwstr>_Toc47716164</vt:lpwstr>
      </vt:variant>
      <vt:variant>
        <vt:i4>1245235</vt:i4>
      </vt:variant>
      <vt:variant>
        <vt:i4>35</vt:i4>
      </vt:variant>
      <vt:variant>
        <vt:i4>0</vt:i4>
      </vt:variant>
      <vt:variant>
        <vt:i4>5</vt:i4>
      </vt:variant>
      <vt:variant>
        <vt:lpwstr/>
      </vt:variant>
      <vt:variant>
        <vt:lpwstr>_Toc47716163</vt:lpwstr>
      </vt:variant>
      <vt:variant>
        <vt:i4>1179699</vt:i4>
      </vt:variant>
      <vt:variant>
        <vt:i4>29</vt:i4>
      </vt:variant>
      <vt:variant>
        <vt:i4>0</vt:i4>
      </vt:variant>
      <vt:variant>
        <vt:i4>5</vt:i4>
      </vt:variant>
      <vt:variant>
        <vt:lpwstr/>
      </vt:variant>
      <vt:variant>
        <vt:lpwstr>_Toc47716162</vt:lpwstr>
      </vt:variant>
      <vt:variant>
        <vt:i4>1114163</vt:i4>
      </vt:variant>
      <vt:variant>
        <vt:i4>23</vt:i4>
      </vt:variant>
      <vt:variant>
        <vt:i4>0</vt:i4>
      </vt:variant>
      <vt:variant>
        <vt:i4>5</vt:i4>
      </vt:variant>
      <vt:variant>
        <vt:lpwstr/>
      </vt:variant>
      <vt:variant>
        <vt:lpwstr>_Toc47716161</vt:lpwstr>
      </vt:variant>
      <vt:variant>
        <vt:i4>1048627</vt:i4>
      </vt:variant>
      <vt:variant>
        <vt:i4>17</vt:i4>
      </vt:variant>
      <vt:variant>
        <vt:i4>0</vt:i4>
      </vt:variant>
      <vt:variant>
        <vt:i4>5</vt:i4>
      </vt:variant>
      <vt:variant>
        <vt:lpwstr/>
      </vt:variant>
      <vt:variant>
        <vt:lpwstr>_Toc47716160</vt:lpwstr>
      </vt:variant>
      <vt:variant>
        <vt:i4>1638448</vt:i4>
      </vt:variant>
      <vt:variant>
        <vt:i4>11</vt:i4>
      </vt:variant>
      <vt:variant>
        <vt:i4>0</vt:i4>
      </vt:variant>
      <vt:variant>
        <vt:i4>5</vt:i4>
      </vt:variant>
      <vt:variant>
        <vt:lpwstr/>
      </vt:variant>
      <vt:variant>
        <vt:lpwstr>_Toc47716159</vt:lpwstr>
      </vt:variant>
      <vt:variant>
        <vt:i4>1572912</vt:i4>
      </vt:variant>
      <vt:variant>
        <vt:i4>5</vt:i4>
      </vt:variant>
      <vt:variant>
        <vt:i4>0</vt:i4>
      </vt:variant>
      <vt:variant>
        <vt:i4>5</vt:i4>
      </vt:variant>
      <vt:variant>
        <vt:lpwstr/>
      </vt:variant>
      <vt:variant>
        <vt:lpwstr>_Toc47716158</vt:lpwstr>
      </vt:variant>
      <vt:variant>
        <vt:i4>110</vt:i4>
      </vt:variant>
      <vt:variant>
        <vt:i4>0</vt:i4>
      </vt:variant>
      <vt:variant>
        <vt:i4>0</vt:i4>
      </vt:variant>
      <vt:variant>
        <vt:i4>5</vt:i4>
      </vt:variant>
      <vt:variant>
        <vt:lpwstr>mailto:education@aasw.asn.au</vt:lpwstr>
      </vt:variant>
      <vt:variant>
        <vt:lpwstr/>
      </vt:variant>
      <vt:variant>
        <vt:i4>4128808</vt:i4>
      </vt:variant>
      <vt:variant>
        <vt:i4>0</vt:i4>
      </vt:variant>
      <vt:variant>
        <vt:i4>0</vt:i4>
      </vt:variant>
      <vt:variant>
        <vt:i4>5</vt:i4>
      </vt:variant>
      <vt:variant>
        <vt:lpwstr>http://www.aasw.asn.au/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2024-11-05T22:11:00Z</dcterms:created>
  <dcterms:modified xsi:type="dcterms:W3CDTF">2024-11-05T22:11:00Z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0x0101007250C8332DAEF24495E462FB837BAA8F</vt:lpwstr>
  </property>
  <property fmtid="{D5CDD505-2E9C-101B-9397-08002B2CF9AE}" pid="3" name="MediaServiceImageTags">
    <vt:lpwstr/>
  </property>
</Properties>
</file>