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3E8C" w14:textId="77777777" w:rsidR="00CD5C50" w:rsidRDefault="00CD5C50"/>
    <w:p w14:paraId="01E8E7C6" w14:textId="50A2B8CD" w:rsidR="008A2F10" w:rsidRDefault="008A2F10" w:rsidP="008A2F10">
      <w:pPr>
        <w:ind w:left="-709"/>
      </w:pPr>
      <w:r w:rsidRPr="00785F24">
        <w:rPr>
          <w:b/>
          <w:bCs/>
        </w:rPr>
        <w:t>Please complete the following table to reflect how the program’s required content requirement is met.</w:t>
      </w:r>
      <w:r w:rsidR="00121830">
        <w:br/>
        <w:t xml:space="preserve">This document </w:t>
      </w:r>
      <w:r w:rsidR="00120E7E">
        <w:t xml:space="preserve">is </w:t>
      </w:r>
      <w:r w:rsidR="00121830">
        <w:t xml:space="preserve">completed </w:t>
      </w:r>
      <w:r w:rsidR="00785F24">
        <w:t>in conjunction with</w:t>
      </w:r>
      <w:r w:rsidR="00121830">
        <w:t xml:space="preserve"> </w:t>
      </w:r>
      <w:r w:rsidR="00120E7E">
        <w:t>Domain 2 of</w:t>
      </w:r>
      <w:r w:rsidR="00103DC7">
        <w:t xml:space="preserve"> Application template</w:t>
      </w:r>
      <w:r w:rsidR="00121830">
        <w:t xml:space="preserve"> and </w:t>
      </w:r>
      <w:r w:rsidR="00120E7E">
        <w:t xml:space="preserve">additionally </w:t>
      </w:r>
      <w:r w:rsidR="00121830">
        <w:t>the</w:t>
      </w:r>
      <w:r w:rsidR="00EC4981">
        <w:t xml:space="preserve"> detailed</w:t>
      </w:r>
      <w:r w:rsidR="00121830">
        <w:t xml:space="preserve"> unit/subject outlines</w:t>
      </w:r>
      <w:r w:rsidR="00103DC7">
        <w:t xml:space="preserve"> should </w:t>
      </w:r>
      <w:r w:rsidR="00121830">
        <w:t xml:space="preserve">when assessed together </w:t>
      </w:r>
      <w:r w:rsidR="00103DC7">
        <w:t xml:space="preserve">reflect and demonstrate in explicit detail how the </w:t>
      </w:r>
      <w:r w:rsidR="00120E7E">
        <w:t>program content provides</w:t>
      </w:r>
      <w:r w:rsidR="00103DC7">
        <w:t xml:space="preserve"> the student with the required skills and link to social work practice.</w:t>
      </w:r>
      <w:r w:rsidR="00121830">
        <w:t xml:space="preserve"> </w:t>
      </w:r>
      <w:r w:rsidR="00121830">
        <w:br/>
      </w:r>
      <w:r w:rsidR="00103DC7">
        <w:br/>
      </w:r>
      <w:r>
        <w:t xml:space="preserve">An example </w:t>
      </w:r>
      <w:r w:rsidR="00103DC7">
        <w:t xml:space="preserve">of completion </w:t>
      </w:r>
      <w:r>
        <w:t>is here:</w:t>
      </w:r>
    </w:p>
    <w:p w14:paraId="063268ED" w14:textId="77777777" w:rsidR="008A2F10" w:rsidRDefault="008A2F10" w:rsidP="008A2F10">
      <w:pPr>
        <w:ind w:left="-709"/>
      </w:pPr>
    </w:p>
    <w:tbl>
      <w:tblPr>
        <w:tblStyle w:val="TableGrid4"/>
        <w:tblW w:w="15278" w:type="dxa"/>
        <w:tblInd w:w="-714" w:type="dxa"/>
        <w:tblLook w:val="04A0" w:firstRow="1" w:lastRow="0" w:firstColumn="1" w:lastColumn="0" w:noHBand="0" w:noVBand="1"/>
      </w:tblPr>
      <w:tblGrid>
        <w:gridCol w:w="709"/>
        <w:gridCol w:w="9251"/>
        <w:gridCol w:w="2418"/>
        <w:gridCol w:w="2900"/>
      </w:tblGrid>
      <w:tr w:rsidR="008A2F10" w:rsidRPr="00461DC2" w14:paraId="22E3F5DB" w14:textId="77777777" w:rsidTr="00120E7E">
        <w:tc>
          <w:tcPr>
            <w:tcW w:w="709" w:type="dxa"/>
          </w:tcPr>
          <w:p w14:paraId="689BE330" w14:textId="3E59EC0F" w:rsidR="008A2F10" w:rsidRPr="00103DC7" w:rsidRDefault="00120E7E" w:rsidP="00087E3F">
            <w:pPr>
              <w:rPr>
                <w:rFonts w:ascii="Calibri" w:hAnsi="Calibri" w:cs="Calibri"/>
                <w:i/>
                <w:iCs/>
                <w:szCs w:val="20"/>
              </w:rPr>
            </w:pPr>
            <w:r>
              <w:rPr>
                <w:rFonts w:ascii="Calibri" w:hAnsi="Calibri" w:cs="Calibri"/>
                <w:i/>
                <w:iCs/>
                <w:szCs w:val="20"/>
              </w:rPr>
              <w:t>Area 1</w:t>
            </w:r>
          </w:p>
        </w:tc>
        <w:tc>
          <w:tcPr>
            <w:tcW w:w="9251" w:type="dxa"/>
          </w:tcPr>
          <w:p w14:paraId="3F67A3B2" w14:textId="6123A6EC" w:rsidR="008A2F10" w:rsidRPr="00103DC7" w:rsidRDefault="00120E7E" w:rsidP="00087E3F">
            <w:pPr>
              <w:rPr>
                <w:rFonts w:ascii="Calibri" w:hAnsi="Calibri" w:cs="Calibri"/>
                <w:i/>
                <w:iCs/>
                <w:szCs w:val="20"/>
              </w:rPr>
            </w:pPr>
            <w:r>
              <w:rPr>
                <w:rFonts w:ascii="Calibri" w:hAnsi="Calibri" w:cs="Calibri"/>
                <w:i/>
                <w:iCs/>
                <w:szCs w:val="20"/>
              </w:rPr>
              <w:t>The foundations and scope of practice of professional social work</w:t>
            </w:r>
            <w:r w:rsidR="008A2F10" w:rsidRPr="00103DC7">
              <w:rPr>
                <w:rFonts w:ascii="Calibri" w:hAnsi="Calibri" w:cs="Calibri"/>
                <w:i/>
                <w:iCs/>
                <w:szCs w:val="20"/>
              </w:rPr>
              <w:t xml:space="preserve"> </w:t>
            </w:r>
          </w:p>
        </w:tc>
        <w:tc>
          <w:tcPr>
            <w:tcW w:w="2418" w:type="dxa"/>
          </w:tcPr>
          <w:p w14:paraId="1CB6FBFA" w14:textId="77777777" w:rsidR="008A2F10" w:rsidRPr="00103DC7" w:rsidRDefault="008A2F10" w:rsidP="00087E3F">
            <w:pPr>
              <w:rPr>
                <w:rFonts w:ascii="Calibri" w:hAnsi="Calibri" w:cs="Calibri"/>
                <w:i/>
                <w:iCs/>
                <w:szCs w:val="20"/>
              </w:rPr>
            </w:pPr>
            <w:r w:rsidRPr="00103DC7">
              <w:rPr>
                <w:rFonts w:ascii="Calibri" w:hAnsi="Calibri" w:cs="Calibri"/>
                <w:i/>
                <w:iCs/>
                <w:szCs w:val="20"/>
              </w:rPr>
              <w:t>SWK123</w:t>
            </w:r>
          </w:p>
          <w:p w14:paraId="05FFCCCB" w14:textId="1589FC7F" w:rsidR="008A2F10" w:rsidRPr="00103DC7" w:rsidRDefault="008A2F10" w:rsidP="00087E3F">
            <w:pPr>
              <w:rPr>
                <w:rFonts w:ascii="Calibri" w:hAnsi="Calibri" w:cs="Calibri"/>
                <w:i/>
                <w:iCs/>
                <w:szCs w:val="20"/>
              </w:rPr>
            </w:pPr>
            <w:r w:rsidRPr="00103DC7">
              <w:rPr>
                <w:rFonts w:ascii="Calibri" w:hAnsi="Calibri" w:cs="Calibri"/>
                <w:i/>
                <w:iCs/>
                <w:szCs w:val="20"/>
              </w:rPr>
              <w:t>SWK222</w:t>
            </w:r>
            <w:r w:rsidRPr="00103DC7">
              <w:rPr>
                <w:rFonts w:ascii="Calibri" w:hAnsi="Calibri" w:cs="Calibri"/>
                <w:i/>
                <w:iCs/>
                <w:szCs w:val="20"/>
              </w:rPr>
              <w:br/>
              <w:t>SWK333</w:t>
            </w:r>
          </w:p>
        </w:tc>
        <w:tc>
          <w:tcPr>
            <w:tcW w:w="2900" w:type="dxa"/>
          </w:tcPr>
          <w:p w14:paraId="3669864B" w14:textId="77777777" w:rsidR="008A2F10" w:rsidRPr="00103DC7" w:rsidRDefault="008A2F10" w:rsidP="00087E3F">
            <w:pPr>
              <w:rPr>
                <w:rFonts w:ascii="Calibri" w:hAnsi="Calibri" w:cs="Calibri"/>
                <w:i/>
                <w:iCs/>
                <w:szCs w:val="20"/>
              </w:rPr>
            </w:pPr>
            <w:r w:rsidRPr="00103DC7">
              <w:rPr>
                <w:rFonts w:ascii="Calibri" w:hAnsi="Calibri" w:cs="Calibri"/>
                <w:i/>
                <w:iCs/>
                <w:szCs w:val="20"/>
              </w:rPr>
              <w:t>Micro &amp; Macro</w:t>
            </w:r>
          </w:p>
          <w:p w14:paraId="121E16BC" w14:textId="77777777" w:rsidR="008A2F10" w:rsidRPr="00103DC7" w:rsidRDefault="008A2F10" w:rsidP="00087E3F">
            <w:pPr>
              <w:rPr>
                <w:rFonts w:ascii="Calibri" w:hAnsi="Calibri" w:cs="Calibri"/>
                <w:i/>
                <w:iCs/>
                <w:szCs w:val="20"/>
              </w:rPr>
            </w:pPr>
            <w:r w:rsidRPr="00103DC7">
              <w:rPr>
                <w:rFonts w:ascii="Calibri" w:hAnsi="Calibri" w:cs="Calibri"/>
                <w:i/>
                <w:iCs/>
                <w:szCs w:val="20"/>
              </w:rPr>
              <w:t>Micro</w:t>
            </w:r>
          </w:p>
          <w:p w14:paraId="41603527" w14:textId="3A2CE54B" w:rsidR="008A2F10" w:rsidRPr="00103DC7" w:rsidRDefault="008A2F10" w:rsidP="00087E3F">
            <w:pPr>
              <w:rPr>
                <w:rFonts w:ascii="Calibri" w:hAnsi="Calibri" w:cs="Calibri"/>
                <w:i/>
                <w:iCs/>
                <w:szCs w:val="20"/>
              </w:rPr>
            </w:pPr>
            <w:r w:rsidRPr="00103DC7">
              <w:rPr>
                <w:rFonts w:ascii="Calibri" w:hAnsi="Calibri" w:cs="Calibri"/>
                <w:i/>
                <w:iCs/>
                <w:szCs w:val="20"/>
              </w:rPr>
              <w:t>Focus on skills</w:t>
            </w:r>
          </w:p>
        </w:tc>
      </w:tr>
    </w:tbl>
    <w:p w14:paraId="5134F02D" w14:textId="77777777" w:rsidR="008A2F10" w:rsidRDefault="008A2F10" w:rsidP="008A2F10">
      <w:pPr>
        <w:ind w:left="-709"/>
      </w:pPr>
    </w:p>
    <w:p w14:paraId="575AFDCB" w14:textId="77777777" w:rsidR="00461DC2" w:rsidRDefault="00461DC2"/>
    <w:tbl>
      <w:tblPr>
        <w:tblStyle w:val="TableGrid4"/>
        <w:tblW w:w="15168" w:type="dxa"/>
        <w:tblInd w:w="-714" w:type="dxa"/>
        <w:tblLook w:val="04A0" w:firstRow="1" w:lastRow="0" w:firstColumn="1" w:lastColumn="0" w:noHBand="0" w:noVBand="1"/>
      </w:tblPr>
      <w:tblGrid>
        <w:gridCol w:w="572"/>
        <w:gridCol w:w="9270"/>
        <w:gridCol w:w="2421"/>
        <w:gridCol w:w="2905"/>
      </w:tblGrid>
      <w:tr w:rsidR="00461DC2" w:rsidRPr="00461DC2" w14:paraId="6551E139" w14:textId="77777777" w:rsidTr="00300A4A">
        <w:trPr>
          <w:tblHeader/>
        </w:trPr>
        <w:tc>
          <w:tcPr>
            <w:tcW w:w="572" w:type="dxa"/>
            <w:shd w:val="clear" w:color="auto" w:fill="A6A6A6" w:themeFill="background1" w:themeFillShade="A6"/>
          </w:tcPr>
          <w:p w14:paraId="68779544" w14:textId="77777777" w:rsidR="00461DC2" w:rsidRPr="00461DC2" w:rsidRDefault="00461DC2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9270" w:type="dxa"/>
            <w:shd w:val="clear" w:color="auto" w:fill="A6A6A6" w:themeFill="background1" w:themeFillShade="A6"/>
          </w:tcPr>
          <w:p w14:paraId="4EA63EB9" w14:textId="76EA2212" w:rsidR="00461DC2" w:rsidRPr="00461DC2" w:rsidRDefault="00461DC2" w:rsidP="00A25696">
            <w:pPr>
              <w:spacing w:before="240"/>
              <w:rPr>
                <w:rFonts w:ascii="Calibri" w:hAnsi="Calibri" w:cs="Calibri"/>
                <w:b/>
                <w:bCs/>
                <w:szCs w:val="20"/>
              </w:rPr>
            </w:pPr>
            <w:r w:rsidRPr="00461DC2">
              <w:rPr>
                <w:rFonts w:ascii="Calibri" w:hAnsi="Calibri" w:cs="Calibri"/>
                <w:b/>
                <w:bCs/>
                <w:szCs w:val="20"/>
              </w:rPr>
              <w:t xml:space="preserve">Required Content </w:t>
            </w:r>
            <w:r w:rsidR="0021467C">
              <w:rPr>
                <w:rFonts w:ascii="Calibri" w:hAnsi="Calibri" w:cs="Calibri"/>
                <w:b/>
                <w:bCs/>
                <w:szCs w:val="20"/>
              </w:rPr>
              <w:t>Area</w:t>
            </w:r>
            <w:r w:rsidR="008A72EB">
              <w:rPr>
                <w:rFonts w:ascii="Calibri" w:hAnsi="Calibri" w:cs="Calibri"/>
                <w:b/>
                <w:bCs/>
                <w:szCs w:val="20"/>
              </w:rPr>
              <w:t>s</w:t>
            </w:r>
          </w:p>
        </w:tc>
        <w:tc>
          <w:tcPr>
            <w:tcW w:w="2421" w:type="dxa"/>
            <w:shd w:val="clear" w:color="auto" w:fill="A6A6A6" w:themeFill="background1" w:themeFillShade="A6"/>
          </w:tcPr>
          <w:p w14:paraId="5AC1240F" w14:textId="36F75CF6" w:rsidR="00461DC2" w:rsidRPr="00461DC2" w:rsidRDefault="00461DC2" w:rsidP="00A25696">
            <w:pPr>
              <w:spacing w:before="240"/>
              <w:rPr>
                <w:rFonts w:ascii="Calibri" w:hAnsi="Calibri" w:cs="Calibri"/>
                <w:b/>
                <w:bCs/>
                <w:szCs w:val="20"/>
              </w:rPr>
            </w:pPr>
            <w:r w:rsidRPr="00461DC2">
              <w:rPr>
                <w:rFonts w:ascii="Calibri" w:hAnsi="Calibri" w:cs="Calibri"/>
                <w:b/>
                <w:bCs/>
                <w:szCs w:val="20"/>
              </w:rPr>
              <w:t xml:space="preserve">Units </w:t>
            </w:r>
            <w:r w:rsidR="00103DC7">
              <w:rPr>
                <w:rFonts w:ascii="Calibri" w:hAnsi="Calibri" w:cs="Calibri"/>
                <w:b/>
                <w:bCs/>
                <w:szCs w:val="20"/>
              </w:rPr>
              <w:t>containing content</w:t>
            </w:r>
          </w:p>
        </w:tc>
        <w:tc>
          <w:tcPr>
            <w:tcW w:w="2905" w:type="dxa"/>
            <w:shd w:val="clear" w:color="auto" w:fill="A6A6A6" w:themeFill="background1" w:themeFillShade="A6"/>
          </w:tcPr>
          <w:p w14:paraId="3E914005" w14:textId="3CD3F1E1" w:rsidR="00461DC2" w:rsidRPr="00461DC2" w:rsidRDefault="00527683" w:rsidP="00A25696">
            <w:pPr>
              <w:spacing w:before="240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F</w:t>
            </w:r>
            <w:r w:rsidR="00461DC2" w:rsidRPr="00461DC2">
              <w:rPr>
                <w:rFonts w:ascii="Calibri" w:hAnsi="Calibri" w:cs="Calibri"/>
                <w:b/>
                <w:bCs/>
                <w:szCs w:val="20"/>
              </w:rPr>
              <w:t xml:space="preserve">ocus </w:t>
            </w:r>
            <w:r w:rsidR="008A2F10">
              <w:rPr>
                <w:rFonts w:ascii="Calibri" w:hAnsi="Calibri" w:cs="Calibri"/>
                <w:b/>
                <w:bCs/>
                <w:szCs w:val="20"/>
              </w:rPr>
              <w:t xml:space="preserve">of unit </w:t>
            </w:r>
            <w:r>
              <w:rPr>
                <w:rFonts w:ascii="Calibri" w:hAnsi="Calibri" w:cs="Calibri"/>
                <w:b/>
                <w:bCs/>
                <w:szCs w:val="20"/>
              </w:rPr>
              <w:t xml:space="preserve">e.g. </w:t>
            </w:r>
            <w:r w:rsidRPr="00461DC2">
              <w:rPr>
                <w:rFonts w:ascii="Calibri" w:hAnsi="Calibri" w:cs="Calibri"/>
                <w:b/>
                <w:bCs/>
                <w:szCs w:val="20"/>
              </w:rPr>
              <w:t>Micro/</w:t>
            </w:r>
            <w:r w:rsidR="002016E3">
              <w:rPr>
                <w:rFonts w:ascii="Calibri" w:hAnsi="Calibri" w:cs="Calibri"/>
                <w:b/>
                <w:bCs/>
                <w:szCs w:val="20"/>
              </w:rPr>
              <w:t>Mezzo/</w:t>
            </w:r>
            <w:r w:rsidRPr="00461DC2">
              <w:rPr>
                <w:rFonts w:ascii="Calibri" w:hAnsi="Calibri" w:cs="Calibri"/>
                <w:b/>
                <w:bCs/>
                <w:szCs w:val="20"/>
              </w:rPr>
              <w:t>Macro</w:t>
            </w:r>
            <w:r>
              <w:rPr>
                <w:rFonts w:ascii="Calibri" w:hAnsi="Calibri" w:cs="Calibri"/>
                <w:b/>
                <w:bCs/>
                <w:szCs w:val="20"/>
              </w:rPr>
              <w:t>/skills</w:t>
            </w:r>
          </w:p>
        </w:tc>
      </w:tr>
      <w:tr w:rsidR="00461DC2" w:rsidRPr="00461DC2" w14:paraId="6E851AF4" w14:textId="77777777" w:rsidTr="00300A4A">
        <w:trPr>
          <w:tblHeader/>
        </w:trPr>
        <w:tc>
          <w:tcPr>
            <w:tcW w:w="572" w:type="dxa"/>
            <w:shd w:val="clear" w:color="auto" w:fill="D9D9D9" w:themeFill="background1" w:themeFillShade="D9"/>
          </w:tcPr>
          <w:p w14:paraId="113A26A5" w14:textId="77777777" w:rsidR="00461DC2" w:rsidRPr="00461DC2" w:rsidRDefault="00461DC2" w:rsidP="00A25696">
            <w:pPr>
              <w:spacing w:before="240"/>
              <w:rPr>
                <w:rFonts w:ascii="Calibri" w:hAnsi="Calibri" w:cs="Calibri"/>
                <w:b/>
                <w:bCs/>
                <w:szCs w:val="20"/>
              </w:rPr>
            </w:pPr>
            <w:r w:rsidRPr="00461DC2">
              <w:rPr>
                <w:rFonts w:ascii="Calibri" w:hAnsi="Calibri" w:cs="Calibri"/>
                <w:b/>
                <w:bCs/>
                <w:szCs w:val="20"/>
              </w:rPr>
              <w:t>1</w:t>
            </w:r>
          </w:p>
        </w:tc>
        <w:tc>
          <w:tcPr>
            <w:tcW w:w="9270" w:type="dxa"/>
            <w:shd w:val="clear" w:color="auto" w:fill="D9D9D9" w:themeFill="background1" w:themeFillShade="D9"/>
          </w:tcPr>
          <w:p w14:paraId="15657CB1" w14:textId="77777777" w:rsidR="00461DC2" w:rsidRPr="008A72EB" w:rsidRDefault="008A72EB" w:rsidP="00A25696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8A72EB">
              <w:rPr>
                <w:rFonts w:ascii="Calibri" w:hAnsi="Calibri" w:cs="Calibri"/>
                <w:b/>
                <w:bCs/>
                <w:sz w:val="22"/>
              </w:rPr>
              <w:t xml:space="preserve">Required Content Area 1: </w:t>
            </w:r>
            <w:r w:rsidR="0021467C" w:rsidRPr="008A72EB">
              <w:rPr>
                <w:rFonts w:ascii="Calibri" w:hAnsi="Calibri" w:cs="Calibri"/>
                <w:b/>
                <w:bCs/>
                <w:sz w:val="22"/>
              </w:rPr>
              <w:t>Social worker values and professional identity</w:t>
            </w:r>
          </w:p>
          <w:p w14:paraId="7EE940BC" w14:textId="6476AB4D" w:rsidR="008A72EB" w:rsidRPr="008A72EB" w:rsidRDefault="009C5D60" w:rsidP="00A2569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Providers</w:t>
            </w:r>
            <w:r w:rsidR="008A72EB" w:rsidRPr="008A72EB">
              <w:rPr>
                <w:rFonts w:ascii="Calibri" w:hAnsi="Calibri" w:cs="Calibri"/>
                <w:sz w:val="22"/>
                <w:szCs w:val="24"/>
              </w:rPr>
              <w:t xml:space="preserve"> are able to demonstrate that students have a coherent and sound knowledge of:     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5565605C" w14:textId="77777777" w:rsidR="00461DC2" w:rsidRPr="00461DC2" w:rsidRDefault="00461DC2" w:rsidP="00A25696">
            <w:pPr>
              <w:spacing w:before="240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2905" w:type="dxa"/>
            <w:shd w:val="clear" w:color="auto" w:fill="D9D9D9" w:themeFill="background1" w:themeFillShade="D9"/>
          </w:tcPr>
          <w:p w14:paraId="2D2E9133" w14:textId="77777777" w:rsidR="00461DC2" w:rsidRPr="00461DC2" w:rsidRDefault="00461DC2" w:rsidP="00A25696">
            <w:pPr>
              <w:spacing w:before="240"/>
              <w:rPr>
                <w:rFonts w:ascii="Calibri" w:hAnsi="Calibri" w:cs="Calibri"/>
                <w:b/>
                <w:bCs/>
                <w:szCs w:val="20"/>
              </w:rPr>
            </w:pPr>
          </w:p>
        </w:tc>
      </w:tr>
      <w:tr w:rsidR="00461DC2" w:rsidRPr="00461DC2" w14:paraId="231A433E" w14:textId="77777777" w:rsidTr="00A25696">
        <w:trPr>
          <w:tblHeader/>
        </w:trPr>
        <w:tc>
          <w:tcPr>
            <w:tcW w:w="572" w:type="dxa"/>
          </w:tcPr>
          <w:p w14:paraId="03680326" w14:textId="7F56ACCF" w:rsidR="00461DC2" w:rsidRPr="00461DC2" w:rsidRDefault="0021467C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</w:p>
        </w:tc>
        <w:tc>
          <w:tcPr>
            <w:tcW w:w="9270" w:type="dxa"/>
          </w:tcPr>
          <w:p w14:paraId="484D69B3" w14:textId="48294A46" w:rsidR="00461DC2" w:rsidRPr="00461DC2" w:rsidRDefault="0021467C" w:rsidP="009C5D60">
            <w:pPr>
              <w:spacing w:before="120" w:after="120"/>
              <w:rPr>
                <w:rFonts w:ascii="Calibri" w:hAnsi="Calibri" w:cs="Calibri"/>
                <w:szCs w:val="20"/>
              </w:rPr>
            </w:pPr>
            <w:r w:rsidRPr="0021467C">
              <w:rPr>
                <w:rFonts w:ascii="Calibri" w:hAnsi="Calibri" w:cs="Calibri"/>
                <w:szCs w:val="20"/>
              </w:rPr>
              <w:t xml:space="preserve">the foundations and scope of </w:t>
            </w:r>
            <w:r w:rsidR="00B42583">
              <w:rPr>
                <w:rFonts w:ascii="Calibri" w:hAnsi="Calibri" w:cs="Calibri"/>
                <w:szCs w:val="20"/>
              </w:rPr>
              <w:t xml:space="preserve">ethical </w:t>
            </w:r>
            <w:r w:rsidRPr="0021467C">
              <w:rPr>
                <w:rFonts w:ascii="Calibri" w:hAnsi="Calibri" w:cs="Calibri"/>
                <w:szCs w:val="20"/>
              </w:rPr>
              <w:t xml:space="preserve">social work </w:t>
            </w:r>
          </w:p>
        </w:tc>
        <w:tc>
          <w:tcPr>
            <w:tcW w:w="2421" w:type="dxa"/>
          </w:tcPr>
          <w:p w14:paraId="523C12DD" w14:textId="57619128" w:rsidR="00461DC2" w:rsidRPr="00461DC2" w:rsidRDefault="00461DC2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7E8DDB12" w14:textId="77777777" w:rsidR="00461DC2" w:rsidRPr="00461DC2" w:rsidRDefault="00461DC2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461DC2" w:rsidRPr="00461DC2" w14:paraId="1DED0430" w14:textId="77777777" w:rsidTr="00A25696">
        <w:trPr>
          <w:tblHeader/>
        </w:trPr>
        <w:tc>
          <w:tcPr>
            <w:tcW w:w="572" w:type="dxa"/>
          </w:tcPr>
          <w:p w14:paraId="4192652F" w14:textId="153A5085" w:rsidR="00461DC2" w:rsidRPr="00461DC2" w:rsidRDefault="0021467C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</w:t>
            </w:r>
          </w:p>
        </w:tc>
        <w:tc>
          <w:tcPr>
            <w:tcW w:w="9270" w:type="dxa"/>
          </w:tcPr>
          <w:p w14:paraId="40B46B67" w14:textId="46255DCD" w:rsidR="00461DC2" w:rsidRPr="0021467C" w:rsidRDefault="0021467C" w:rsidP="009C5D60">
            <w:pPr>
              <w:spacing w:before="120" w:after="120"/>
              <w:rPr>
                <w:rFonts w:ascii="Calibri" w:hAnsi="Calibri" w:cs="Calibri"/>
                <w:szCs w:val="20"/>
              </w:rPr>
            </w:pPr>
            <w:r w:rsidRPr="0021467C">
              <w:rPr>
                <w:rFonts w:ascii="Calibri" w:hAnsi="Calibri" w:cs="Calibri"/>
                <w:szCs w:val="20"/>
              </w:rPr>
              <w:t xml:space="preserve">empowering and </w:t>
            </w:r>
            <w:r w:rsidR="009C5D60">
              <w:rPr>
                <w:rFonts w:ascii="Calibri" w:hAnsi="Calibri" w:cs="Calibri"/>
                <w:szCs w:val="20"/>
              </w:rPr>
              <w:t>anti</w:t>
            </w:r>
            <w:r w:rsidRPr="0021467C">
              <w:rPr>
                <w:rFonts w:ascii="Calibri" w:hAnsi="Calibri" w:cs="Calibri"/>
                <w:szCs w:val="20"/>
              </w:rPr>
              <w:t xml:space="preserve">-oppressive practice </w:t>
            </w:r>
          </w:p>
        </w:tc>
        <w:tc>
          <w:tcPr>
            <w:tcW w:w="2421" w:type="dxa"/>
          </w:tcPr>
          <w:p w14:paraId="2592B8E2" w14:textId="550A7EA0" w:rsidR="00461DC2" w:rsidRPr="00461DC2" w:rsidRDefault="00461DC2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3698C5E7" w14:textId="2C2055D8" w:rsidR="00461DC2" w:rsidRPr="00461DC2" w:rsidRDefault="00461DC2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461DC2" w:rsidRPr="00461DC2" w14:paraId="55706377" w14:textId="77777777" w:rsidTr="00A25696">
        <w:trPr>
          <w:tblHeader/>
        </w:trPr>
        <w:tc>
          <w:tcPr>
            <w:tcW w:w="572" w:type="dxa"/>
          </w:tcPr>
          <w:p w14:paraId="28C6740A" w14:textId="09E2EC75" w:rsidR="00461DC2" w:rsidRPr="00461DC2" w:rsidRDefault="0021467C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9270" w:type="dxa"/>
          </w:tcPr>
          <w:p w14:paraId="605E6BDD" w14:textId="1848B63C" w:rsidR="00461DC2" w:rsidRPr="00461DC2" w:rsidRDefault="0021467C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 w:rsidRPr="0021467C">
              <w:rPr>
                <w:rFonts w:ascii="Calibri" w:hAnsi="Calibri" w:cs="Calibri"/>
                <w:szCs w:val="20"/>
              </w:rPr>
              <w:t>intersectionality and the compounding effects of discrimination, stigma and power imbalances</w:t>
            </w:r>
          </w:p>
        </w:tc>
        <w:tc>
          <w:tcPr>
            <w:tcW w:w="2421" w:type="dxa"/>
          </w:tcPr>
          <w:p w14:paraId="7FEEB9C5" w14:textId="0EA8AAD4" w:rsidR="00461DC2" w:rsidRPr="00461DC2" w:rsidRDefault="00461DC2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7D30D536" w14:textId="6F89F93C" w:rsidR="00461DC2" w:rsidRPr="00461DC2" w:rsidRDefault="00461DC2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461DC2" w:rsidRPr="00461DC2" w14:paraId="290AC770" w14:textId="77777777" w:rsidTr="00A25696">
        <w:trPr>
          <w:tblHeader/>
        </w:trPr>
        <w:tc>
          <w:tcPr>
            <w:tcW w:w="572" w:type="dxa"/>
          </w:tcPr>
          <w:p w14:paraId="53A4A6F8" w14:textId="52E997C0" w:rsidR="00461DC2" w:rsidRPr="00461DC2" w:rsidRDefault="0021467C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</w:t>
            </w:r>
          </w:p>
        </w:tc>
        <w:tc>
          <w:tcPr>
            <w:tcW w:w="9270" w:type="dxa"/>
          </w:tcPr>
          <w:p w14:paraId="6EA650A8" w14:textId="61922FDE" w:rsidR="00461DC2" w:rsidRPr="00461DC2" w:rsidRDefault="0021467C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principles of human rights and social justice</w:t>
            </w:r>
          </w:p>
        </w:tc>
        <w:tc>
          <w:tcPr>
            <w:tcW w:w="2421" w:type="dxa"/>
          </w:tcPr>
          <w:p w14:paraId="6DA3E75D" w14:textId="77AE2D4D" w:rsidR="00461DC2" w:rsidRPr="00461DC2" w:rsidRDefault="00461DC2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0B9688CD" w14:textId="1B2B74BA" w:rsidR="00461DC2" w:rsidRPr="00461DC2" w:rsidRDefault="00461DC2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461DC2" w:rsidRPr="00461DC2" w14:paraId="768B021A" w14:textId="77777777" w:rsidTr="00A25696">
        <w:trPr>
          <w:tblHeader/>
        </w:trPr>
        <w:tc>
          <w:tcPr>
            <w:tcW w:w="572" w:type="dxa"/>
          </w:tcPr>
          <w:p w14:paraId="1D91D88D" w14:textId="5D7407E3" w:rsidR="00461DC2" w:rsidRPr="00461DC2" w:rsidRDefault="0021467C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e</w:t>
            </w:r>
          </w:p>
        </w:tc>
        <w:tc>
          <w:tcPr>
            <w:tcW w:w="9270" w:type="dxa"/>
          </w:tcPr>
          <w:p w14:paraId="7F2D49EC" w14:textId="6D1BF696" w:rsidR="00461DC2" w:rsidRPr="00461DC2" w:rsidRDefault="0021467C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the nature and origins of culture, identity and discrimination</w:t>
            </w:r>
          </w:p>
        </w:tc>
        <w:tc>
          <w:tcPr>
            <w:tcW w:w="2421" w:type="dxa"/>
          </w:tcPr>
          <w:p w14:paraId="7FCE0F61" w14:textId="77777777" w:rsidR="00461DC2" w:rsidRPr="00461DC2" w:rsidRDefault="00461DC2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6449994D" w14:textId="6D29B5D8" w:rsidR="00461DC2" w:rsidRPr="00461DC2" w:rsidRDefault="00461DC2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461DC2" w:rsidRPr="00461DC2" w14:paraId="1A830EC0" w14:textId="77777777" w:rsidTr="00A25696">
        <w:trPr>
          <w:tblHeader/>
        </w:trPr>
        <w:tc>
          <w:tcPr>
            <w:tcW w:w="572" w:type="dxa"/>
          </w:tcPr>
          <w:p w14:paraId="4DDC8533" w14:textId="36D57347" w:rsidR="00461DC2" w:rsidRPr="00461DC2" w:rsidRDefault="0021467C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f</w:t>
            </w:r>
          </w:p>
        </w:tc>
        <w:tc>
          <w:tcPr>
            <w:tcW w:w="9270" w:type="dxa"/>
          </w:tcPr>
          <w:p w14:paraId="1FEEC2C8" w14:textId="1D8EBCF7" w:rsidR="00461DC2" w:rsidRPr="00461DC2" w:rsidRDefault="0021467C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the value and application of critical thinking </w:t>
            </w:r>
            <w:r w:rsidR="009C5D60">
              <w:rPr>
                <w:rFonts w:ascii="Calibri" w:hAnsi="Calibri" w:cs="Calibri"/>
                <w:szCs w:val="20"/>
              </w:rPr>
              <w:t xml:space="preserve">and reflection </w:t>
            </w:r>
            <w:r>
              <w:rPr>
                <w:rFonts w:ascii="Calibri" w:hAnsi="Calibri" w:cs="Calibri"/>
                <w:szCs w:val="20"/>
              </w:rPr>
              <w:t>in social work practice</w:t>
            </w:r>
          </w:p>
        </w:tc>
        <w:tc>
          <w:tcPr>
            <w:tcW w:w="2421" w:type="dxa"/>
          </w:tcPr>
          <w:p w14:paraId="665A460C" w14:textId="700CDC34" w:rsidR="00461DC2" w:rsidRPr="00461DC2" w:rsidRDefault="00461DC2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58ED1673" w14:textId="74321B19" w:rsidR="00461DC2" w:rsidRPr="00461DC2" w:rsidRDefault="00461DC2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461DC2" w:rsidRPr="00461DC2" w14:paraId="5C983D21" w14:textId="77777777" w:rsidTr="00A25696">
        <w:trPr>
          <w:tblHeader/>
        </w:trPr>
        <w:tc>
          <w:tcPr>
            <w:tcW w:w="572" w:type="dxa"/>
          </w:tcPr>
          <w:p w14:paraId="30D98E7A" w14:textId="5FD68B3B" w:rsidR="00461DC2" w:rsidRPr="00461DC2" w:rsidRDefault="0021467C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</w:t>
            </w:r>
          </w:p>
        </w:tc>
        <w:tc>
          <w:tcPr>
            <w:tcW w:w="9270" w:type="dxa"/>
          </w:tcPr>
          <w:p w14:paraId="662535B4" w14:textId="50C84B87" w:rsidR="00461DC2" w:rsidRPr="00461DC2" w:rsidRDefault="009C5D60" w:rsidP="009C5D60">
            <w:pPr>
              <w:spacing w:before="120"/>
              <w:contextualSpacing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the scope and nature of their professional role in relation to other professionals in the field of practice</w:t>
            </w:r>
          </w:p>
        </w:tc>
        <w:tc>
          <w:tcPr>
            <w:tcW w:w="2421" w:type="dxa"/>
          </w:tcPr>
          <w:p w14:paraId="64507725" w14:textId="3868B333" w:rsidR="00461DC2" w:rsidRPr="00461DC2" w:rsidRDefault="00461DC2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22817CAA" w14:textId="41468332" w:rsidR="00461DC2" w:rsidRPr="00461DC2" w:rsidRDefault="00461DC2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461DC2" w:rsidRPr="00461DC2" w14:paraId="2B74CCC4" w14:textId="77777777" w:rsidTr="00A25696">
        <w:trPr>
          <w:tblHeader/>
        </w:trPr>
        <w:tc>
          <w:tcPr>
            <w:tcW w:w="572" w:type="dxa"/>
          </w:tcPr>
          <w:p w14:paraId="576DFDBE" w14:textId="100FB101" w:rsidR="00461DC2" w:rsidRPr="00461DC2" w:rsidRDefault="0021467C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</w:t>
            </w:r>
          </w:p>
        </w:tc>
        <w:tc>
          <w:tcPr>
            <w:tcW w:w="9270" w:type="dxa"/>
          </w:tcPr>
          <w:p w14:paraId="31AC4B4D" w14:textId="7AB1006B" w:rsidR="008A2F10" w:rsidRPr="00461DC2" w:rsidRDefault="00F56929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the principles underpinning the AASW Code of Ethics and Practice Standards</w:t>
            </w:r>
          </w:p>
        </w:tc>
        <w:tc>
          <w:tcPr>
            <w:tcW w:w="2421" w:type="dxa"/>
          </w:tcPr>
          <w:p w14:paraId="71946722" w14:textId="23AF6C31" w:rsidR="00461DC2" w:rsidRPr="00461DC2" w:rsidRDefault="00461DC2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4DA76FB2" w14:textId="4923EB68" w:rsidR="00461DC2" w:rsidRPr="00461DC2" w:rsidRDefault="00461DC2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</w:tbl>
    <w:p w14:paraId="1871A697" w14:textId="628A4205" w:rsidR="00A25696" w:rsidRDefault="00A25696">
      <w:r>
        <w:br w:type="page"/>
      </w:r>
    </w:p>
    <w:tbl>
      <w:tblPr>
        <w:tblStyle w:val="TableGrid4"/>
        <w:tblW w:w="15168" w:type="dxa"/>
        <w:tblInd w:w="-714" w:type="dxa"/>
        <w:tblLook w:val="04A0" w:firstRow="1" w:lastRow="0" w:firstColumn="1" w:lastColumn="0" w:noHBand="0" w:noVBand="1"/>
      </w:tblPr>
      <w:tblGrid>
        <w:gridCol w:w="572"/>
        <w:gridCol w:w="9270"/>
        <w:gridCol w:w="2421"/>
        <w:gridCol w:w="2905"/>
      </w:tblGrid>
      <w:tr w:rsidR="00A25696" w:rsidRPr="00461DC2" w14:paraId="00E983AA" w14:textId="77777777" w:rsidTr="00300A4A">
        <w:tc>
          <w:tcPr>
            <w:tcW w:w="572" w:type="dxa"/>
            <w:shd w:val="clear" w:color="auto" w:fill="A6A6A6" w:themeFill="background1" w:themeFillShade="A6"/>
          </w:tcPr>
          <w:p w14:paraId="33A91131" w14:textId="77777777" w:rsidR="00A25696" w:rsidRDefault="00A25696" w:rsidP="00A25696">
            <w:pPr>
              <w:spacing w:before="240"/>
            </w:pPr>
          </w:p>
        </w:tc>
        <w:tc>
          <w:tcPr>
            <w:tcW w:w="9270" w:type="dxa"/>
            <w:shd w:val="clear" w:color="auto" w:fill="A6A6A6" w:themeFill="background1" w:themeFillShade="A6"/>
          </w:tcPr>
          <w:p w14:paraId="78055E43" w14:textId="6454219E" w:rsidR="00A25696" w:rsidRPr="00300A4A" w:rsidRDefault="00A25696" w:rsidP="00300A4A">
            <w:pPr>
              <w:spacing w:before="240"/>
              <w:rPr>
                <w:rFonts w:ascii="Calibri" w:hAnsi="Calibri" w:cs="Calibri"/>
                <w:b/>
                <w:bCs/>
                <w:szCs w:val="20"/>
              </w:rPr>
            </w:pPr>
            <w:r w:rsidRPr="00461DC2">
              <w:rPr>
                <w:rFonts w:ascii="Calibri" w:hAnsi="Calibri" w:cs="Calibri"/>
                <w:b/>
                <w:bCs/>
                <w:szCs w:val="20"/>
              </w:rPr>
              <w:t xml:space="preserve">Required Content </w:t>
            </w:r>
            <w:r>
              <w:rPr>
                <w:rFonts w:ascii="Calibri" w:hAnsi="Calibri" w:cs="Calibri"/>
                <w:b/>
                <w:bCs/>
                <w:szCs w:val="20"/>
              </w:rPr>
              <w:t>Areas</w:t>
            </w:r>
          </w:p>
        </w:tc>
        <w:tc>
          <w:tcPr>
            <w:tcW w:w="2421" w:type="dxa"/>
            <w:shd w:val="clear" w:color="auto" w:fill="A6A6A6" w:themeFill="background1" w:themeFillShade="A6"/>
          </w:tcPr>
          <w:p w14:paraId="00FE2BE7" w14:textId="0A9A96F9" w:rsidR="00A25696" w:rsidRPr="00461DC2" w:rsidRDefault="00A25696" w:rsidP="00300A4A">
            <w:pPr>
              <w:spacing w:before="240"/>
              <w:rPr>
                <w:rFonts w:ascii="Calibri" w:hAnsi="Calibri" w:cs="Calibri"/>
                <w:b/>
                <w:bCs/>
                <w:szCs w:val="20"/>
              </w:rPr>
            </w:pPr>
            <w:r w:rsidRPr="00461DC2">
              <w:rPr>
                <w:rFonts w:ascii="Calibri" w:hAnsi="Calibri" w:cs="Calibri"/>
                <w:b/>
                <w:bCs/>
                <w:szCs w:val="20"/>
              </w:rPr>
              <w:t xml:space="preserve">Units </w:t>
            </w:r>
            <w:r>
              <w:rPr>
                <w:rFonts w:ascii="Calibri" w:hAnsi="Calibri" w:cs="Calibri"/>
                <w:b/>
                <w:bCs/>
                <w:szCs w:val="20"/>
              </w:rPr>
              <w:t>containing content</w:t>
            </w:r>
          </w:p>
        </w:tc>
        <w:tc>
          <w:tcPr>
            <w:tcW w:w="2905" w:type="dxa"/>
            <w:shd w:val="clear" w:color="auto" w:fill="A6A6A6" w:themeFill="background1" w:themeFillShade="A6"/>
          </w:tcPr>
          <w:p w14:paraId="31E6DE43" w14:textId="679E8980" w:rsidR="00A25696" w:rsidRPr="00461DC2" w:rsidRDefault="00A25696" w:rsidP="00300A4A">
            <w:pPr>
              <w:spacing w:before="240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F</w:t>
            </w:r>
            <w:r w:rsidRPr="00461DC2">
              <w:rPr>
                <w:rFonts w:ascii="Calibri" w:hAnsi="Calibri" w:cs="Calibri"/>
                <w:b/>
                <w:bCs/>
                <w:szCs w:val="20"/>
              </w:rPr>
              <w:t xml:space="preserve">ocus </w:t>
            </w:r>
            <w:r>
              <w:rPr>
                <w:rFonts w:ascii="Calibri" w:hAnsi="Calibri" w:cs="Calibri"/>
                <w:b/>
                <w:bCs/>
                <w:szCs w:val="20"/>
              </w:rPr>
              <w:t xml:space="preserve">of unit e.g. </w:t>
            </w:r>
            <w:r w:rsidRPr="00461DC2">
              <w:rPr>
                <w:rFonts w:ascii="Calibri" w:hAnsi="Calibri" w:cs="Calibri"/>
                <w:b/>
                <w:bCs/>
                <w:szCs w:val="20"/>
              </w:rPr>
              <w:t>Micro/</w:t>
            </w:r>
            <w:r>
              <w:rPr>
                <w:rFonts w:ascii="Calibri" w:hAnsi="Calibri" w:cs="Calibri"/>
                <w:b/>
                <w:bCs/>
                <w:szCs w:val="20"/>
              </w:rPr>
              <w:t>Mezzo/</w:t>
            </w:r>
            <w:r w:rsidRPr="00461DC2">
              <w:rPr>
                <w:rFonts w:ascii="Calibri" w:hAnsi="Calibri" w:cs="Calibri"/>
                <w:b/>
                <w:bCs/>
                <w:szCs w:val="20"/>
              </w:rPr>
              <w:t>Macro</w:t>
            </w:r>
            <w:r>
              <w:rPr>
                <w:rFonts w:ascii="Calibri" w:hAnsi="Calibri" w:cs="Calibri"/>
                <w:b/>
                <w:bCs/>
                <w:szCs w:val="20"/>
              </w:rPr>
              <w:t>/skills</w:t>
            </w:r>
          </w:p>
        </w:tc>
      </w:tr>
      <w:tr w:rsidR="00461DC2" w:rsidRPr="00461DC2" w14:paraId="6B099F55" w14:textId="77777777" w:rsidTr="00300A4A">
        <w:tc>
          <w:tcPr>
            <w:tcW w:w="572" w:type="dxa"/>
            <w:shd w:val="clear" w:color="auto" w:fill="D9D9D9" w:themeFill="background1" w:themeFillShade="D9"/>
          </w:tcPr>
          <w:p w14:paraId="3AE05185" w14:textId="39E4C54B" w:rsidR="00461DC2" w:rsidRPr="00461DC2" w:rsidRDefault="008A2F10" w:rsidP="00A25696">
            <w:pPr>
              <w:spacing w:before="240"/>
              <w:rPr>
                <w:rFonts w:ascii="Calibri" w:hAnsi="Calibri" w:cs="Calibri"/>
                <w:b/>
                <w:bCs/>
                <w:szCs w:val="20"/>
              </w:rPr>
            </w:pPr>
            <w:r>
              <w:br w:type="page"/>
            </w:r>
            <w:r w:rsidR="00461DC2" w:rsidRPr="00461DC2">
              <w:rPr>
                <w:rFonts w:ascii="Calibri" w:hAnsi="Calibri" w:cs="Calibri"/>
                <w:b/>
                <w:bCs/>
                <w:szCs w:val="20"/>
              </w:rPr>
              <w:t>2</w:t>
            </w:r>
          </w:p>
        </w:tc>
        <w:tc>
          <w:tcPr>
            <w:tcW w:w="9270" w:type="dxa"/>
            <w:shd w:val="clear" w:color="auto" w:fill="D9D9D9" w:themeFill="background1" w:themeFillShade="D9"/>
          </w:tcPr>
          <w:p w14:paraId="2D10BF1E" w14:textId="77777777" w:rsidR="00461DC2" w:rsidRPr="008A72EB" w:rsidRDefault="008A72EB" w:rsidP="00A25696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8A72EB">
              <w:rPr>
                <w:rFonts w:ascii="Calibri" w:hAnsi="Calibri" w:cs="Calibri"/>
                <w:b/>
                <w:bCs/>
                <w:sz w:val="22"/>
              </w:rPr>
              <w:t>Required Content Area 2: Approaches to Social Work</w:t>
            </w:r>
            <w:r w:rsidR="00461DC2" w:rsidRPr="008A72EB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4AA43EBF" w14:textId="4E1B25B0" w:rsidR="008A72EB" w:rsidRPr="008A72EB" w:rsidRDefault="009C5D60" w:rsidP="00A2569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Providers</w:t>
            </w:r>
            <w:r w:rsidR="008A72EB" w:rsidRPr="008A72EB">
              <w:rPr>
                <w:rFonts w:ascii="Calibri" w:hAnsi="Calibri" w:cs="Calibri"/>
                <w:sz w:val="22"/>
                <w:szCs w:val="24"/>
              </w:rPr>
              <w:t xml:space="preserve"> are able to demonstrate that students have a coherent </w:t>
            </w:r>
            <w:r w:rsidR="008A72EB" w:rsidRPr="008A72EB">
              <w:rPr>
                <w:rFonts w:ascii="Calibri" w:hAnsi="Calibri" w:cs="Calibri"/>
                <w:color w:val="000000" w:themeColor="text1"/>
                <w:sz w:val="22"/>
                <w:szCs w:val="24"/>
              </w:rPr>
              <w:t xml:space="preserve">and critical understanding </w:t>
            </w:r>
            <w:r w:rsidR="008A72EB" w:rsidRPr="008A72EB">
              <w:rPr>
                <w:rFonts w:ascii="Calibri" w:hAnsi="Calibri" w:cs="Calibri"/>
                <w:sz w:val="22"/>
                <w:szCs w:val="24"/>
              </w:rPr>
              <w:t xml:space="preserve">of social work services and practice across a range of fields and sectors including: 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1A0800A7" w14:textId="77777777" w:rsidR="00461DC2" w:rsidRPr="00461DC2" w:rsidRDefault="00461DC2" w:rsidP="00A25696">
            <w:pPr>
              <w:spacing w:before="240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2905" w:type="dxa"/>
            <w:shd w:val="clear" w:color="auto" w:fill="D9D9D9" w:themeFill="background1" w:themeFillShade="D9"/>
          </w:tcPr>
          <w:p w14:paraId="400DC349" w14:textId="77777777" w:rsidR="00461DC2" w:rsidRPr="00461DC2" w:rsidRDefault="00461DC2" w:rsidP="00A25696">
            <w:pPr>
              <w:spacing w:before="240"/>
              <w:rPr>
                <w:rFonts w:ascii="Calibri" w:hAnsi="Calibri" w:cs="Calibri"/>
                <w:b/>
                <w:bCs/>
                <w:szCs w:val="20"/>
              </w:rPr>
            </w:pPr>
          </w:p>
        </w:tc>
      </w:tr>
      <w:tr w:rsidR="008A72EB" w:rsidRPr="00461DC2" w14:paraId="41800542" w14:textId="77777777" w:rsidTr="008A2F10">
        <w:tc>
          <w:tcPr>
            <w:tcW w:w="572" w:type="dxa"/>
          </w:tcPr>
          <w:p w14:paraId="04DF8C63" w14:textId="3215D1B8" w:rsidR="008A72EB" w:rsidRPr="00461DC2" w:rsidRDefault="008A72EB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</w:p>
        </w:tc>
        <w:tc>
          <w:tcPr>
            <w:tcW w:w="9270" w:type="dxa"/>
          </w:tcPr>
          <w:p w14:paraId="0F195C01" w14:textId="0281BC50" w:rsidR="008A72EB" w:rsidRPr="00BC354E" w:rsidRDefault="00BC354E" w:rsidP="009C5D60">
            <w:pPr>
              <w:spacing w:before="120" w:after="120"/>
              <w:rPr>
                <w:sz w:val="24"/>
              </w:rPr>
            </w:pPr>
            <w:r w:rsidRPr="00BC354E">
              <w:rPr>
                <w:rFonts w:ascii="Calibri" w:hAnsi="Calibri" w:cs="Calibri"/>
                <w:szCs w:val="20"/>
              </w:rPr>
              <w:t xml:space="preserve">the evolving and dynamic role of social workers </w:t>
            </w:r>
          </w:p>
        </w:tc>
        <w:tc>
          <w:tcPr>
            <w:tcW w:w="2421" w:type="dxa"/>
          </w:tcPr>
          <w:p w14:paraId="5AEB4204" w14:textId="77777777" w:rsidR="008A72EB" w:rsidRPr="00461DC2" w:rsidRDefault="008A72EB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0E508160" w14:textId="77777777" w:rsidR="008A72EB" w:rsidRPr="00461DC2" w:rsidRDefault="008A72EB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8A72EB" w:rsidRPr="00461DC2" w14:paraId="502DADE9" w14:textId="77777777" w:rsidTr="008A2F10">
        <w:tc>
          <w:tcPr>
            <w:tcW w:w="572" w:type="dxa"/>
          </w:tcPr>
          <w:p w14:paraId="67569675" w14:textId="0A1B4B3A" w:rsidR="008A72EB" w:rsidRPr="00461DC2" w:rsidRDefault="008A72EB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</w:t>
            </w:r>
          </w:p>
        </w:tc>
        <w:tc>
          <w:tcPr>
            <w:tcW w:w="9270" w:type="dxa"/>
          </w:tcPr>
          <w:p w14:paraId="7FD6EC67" w14:textId="06CE807D" w:rsidR="008A72EB" w:rsidRPr="00461DC2" w:rsidRDefault="00BC354E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human development, behaviour and needs across the life cycle</w:t>
            </w:r>
          </w:p>
        </w:tc>
        <w:tc>
          <w:tcPr>
            <w:tcW w:w="2421" w:type="dxa"/>
          </w:tcPr>
          <w:p w14:paraId="73382CD1" w14:textId="77777777" w:rsidR="008A72EB" w:rsidRPr="00461DC2" w:rsidRDefault="008A72EB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4D1C4270" w14:textId="77777777" w:rsidR="008A72EB" w:rsidRPr="00461DC2" w:rsidRDefault="008A72EB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8A72EB" w:rsidRPr="00461DC2" w14:paraId="5DF7A447" w14:textId="77777777" w:rsidTr="008A2F10">
        <w:tc>
          <w:tcPr>
            <w:tcW w:w="572" w:type="dxa"/>
          </w:tcPr>
          <w:p w14:paraId="03759AB7" w14:textId="54219934" w:rsidR="008A72EB" w:rsidRPr="00461DC2" w:rsidRDefault="008A72EB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9270" w:type="dxa"/>
          </w:tcPr>
          <w:p w14:paraId="51BD1481" w14:textId="5E4DB254" w:rsidR="008A72EB" w:rsidRPr="00461DC2" w:rsidRDefault="00BC354E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the history and contemporary place of social work in Australia</w:t>
            </w:r>
          </w:p>
        </w:tc>
        <w:tc>
          <w:tcPr>
            <w:tcW w:w="2421" w:type="dxa"/>
          </w:tcPr>
          <w:p w14:paraId="5DC87147" w14:textId="77777777" w:rsidR="008A72EB" w:rsidRPr="00461DC2" w:rsidRDefault="008A72EB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6DAE9784" w14:textId="77777777" w:rsidR="008A72EB" w:rsidRPr="00461DC2" w:rsidRDefault="008A72EB" w:rsidP="00A25696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9C5D60" w:rsidRPr="00461DC2" w14:paraId="5CFA0A4A" w14:textId="77777777" w:rsidTr="008A2F10">
        <w:tc>
          <w:tcPr>
            <w:tcW w:w="572" w:type="dxa"/>
          </w:tcPr>
          <w:p w14:paraId="6EFD57C6" w14:textId="1A4FBE47" w:rsidR="009C5D60" w:rsidRDefault="009C5D60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</w:t>
            </w:r>
          </w:p>
        </w:tc>
        <w:tc>
          <w:tcPr>
            <w:tcW w:w="9270" w:type="dxa"/>
          </w:tcPr>
          <w:p w14:paraId="081D3813" w14:textId="4D79BFAD" w:rsidR="009C5D60" w:rsidRDefault="009C5D60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theories and methods of research and evaluation informing practice</w:t>
            </w:r>
          </w:p>
        </w:tc>
        <w:tc>
          <w:tcPr>
            <w:tcW w:w="2421" w:type="dxa"/>
          </w:tcPr>
          <w:p w14:paraId="63FCEF2A" w14:textId="77777777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79701C49" w14:textId="77777777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9C5D60" w:rsidRPr="00461DC2" w14:paraId="1206E28B" w14:textId="77777777" w:rsidTr="008A2F10">
        <w:tc>
          <w:tcPr>
            <w:tcW w:w="572" w:type="dxa"/>
          </w:tcPr>
          <w:p w14:paraId="0066256B" w14:textId="00436EA8" w:rsidR="009C5D60" w:rsidRPr="00461DC2" w:rsidRDefault="009C5D60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e</w:t>
            </w:r>
          </w:p>
        </w:tc>
        <w:tc>
          <w:tcPr>
            <w:tcW w:w="9270" w:type="dxa"/>
          </w:tcPr>
          <w:p w14:paraId="69B62361" w14:textId="297CA3C5" w:rsidR="009C5D60" w:rsidRPr="00461DC2" w:rsidRDefault="009C5D60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legislative, policy, legal and service contexts of social work practice</w:t>
            </w:r>
          </w:p>
        </w:tc>
        <w:tc>
          <w:tcPr>
            <w:tcW w:w="2421" w:type="dxa"/>
          </w:tcPr>
          <w:p w14:paraId="0B783236" w14:textId="77777777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1D2AE7AF" w14:textId="77777777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9C5D60" w:rsidRPr="00461DC2" w14:paraId="3ED456B1" w14:textId="77777777" w:rsidTr="008A2F10">
        <w:tc>
          <w:tcPr>
            <w:tcW w:w="572" w:type="dxa"/>
          </w:tcPr>
          <w:p w14:paraId="6B327B95" w14:textId="35F8D3BC" w:rsidR="009C5D60" w:rsidRPr="00461DC2" w:rsidRDefault="009C5D60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f</w:t>
            </w:r>
          </w:p>
        </w:tc>
        <w:tc>
          <w:tcPr>
            <w:tcW w:w="9270" w:type="dxa"/>
          </w:tcPr>
          <w:p w14:paraId="0ABBFF24" w14:textId="75052BFC" w:rsidR="009C5D60" w:rsidRPr="00461DC2" w:rsidRDefault="009C5D60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the advocacy role of social workers</w:t>
            </w:r>
          </w:p>
        </w:tc>
        <w:tc>
          <w:tcPr>
            <w:tcW w:w="2421" w:type="dxa"/>
          </w:tcPr>
          <w:p w14:paraId="4DE9A5CD" w14:textId="1BD66447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4686DCE0" w14:textId="020AD13F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9C5D60" w:rsidRPr="00461DC2" w14:paraId="22A99954" w14:textId="77777777" w:rsidTr="008A2F10">
        <w:tc>
          <w:tcPr>
            <w:tcW w:w="572" w:type="dxa"/>
          </w:tcPr>
          <w:p w14:paraId="730E8B8E" w14:textId="25DFAFB0" w:rsidR="009C5D60" w:rsidRPr="00461DC2" w:rsidRDefault="009C5D60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</w:t>
            </w:r>
          </w:p>
        </w:tc>
        <w:tc>
          <w:tcPr>
            <w:tcW w:w="9270" w:type="dxa"/>
          </w:tcPr>
          <w:p w14:paraId="100CBCD3" w14:textId="6480AE56" w:rsidR="009C5D60" w:rsidRPr="00461DC2" w:rsidRDefault="009C5D60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social work organisations, leadership and management</w:t>
            </w:r>
          </w:p>
        </w:tc>
        <w:tc>
          <w:tcPr>
            <w:tcW w:w="2421" w:type="dxa"/>
          </w:tcPr>
          <w:p w14:paraId="22069BF1" w14:textId="0AD1AE6B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4DE9F004" w14:textId="77777777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9C5D60" w:rsidRPr="00461DC2" w14:paraId="0D4D7D5F" w14:textId="77777777" w:rsidTr="008A2F10">
        <w:tc>
          <w:tcPr>
            <w:tcW w:w="572" w:type="dxa"/>
          </w:tcPr>
          <w:p w14:paraId="5F6BF71E" w14:textId="1163B361" w:rsidR="009C5D60" w:rsidRPr="00461DC2" w:rsidRDefault="009C5D60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</w:t>
            </w:r>
          </w:p>
        </w:tc>
        <w:tc>
          <w:tcPr>
            <w:tcW w:w="9270" w:type="dxa"/>
          </w:tcPr>
          <w:p w14:paraId="14EFBBA2" w14:textId="50D3710F" w:rsidR="009C5D60" w:rsidRPr="00461DC2" w:rsidRDefault="009C5D60" w:rsidP="009C5D60">
            <w:pPr>
              <w:spacing w:before="120"/>
              <w:ind w:left="27"/>
              <w:contextualSpacing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social work in the larger regional and global context</w:t>
            </w:r>
          </w:p>
        </w:tc>
        <w:tc>
          <w:tcPr>
            <w:tcW w:w="2421" w:type="dxa"/>
          </w:tcPr>
          <w:p w14:paraId="2F5DFE0B" w14:textId="291D024F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55F0ADEF" w14:textId="740A16E8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9C5D60" w:rsidRPr="00461DC2" w14:paraId="423A0DAE" w14:textId="77777777" w:rsidTr="008A2F10">
        <w:tc>
          <w:tcPr>
            <w:tcW w:w="572" w:type="dxa"/>
          </w:tcPr>
          <w:p w14:paraId="70CF6D4A" w14:textId="38E54BCF" w:rsidR="009C5D60" w:rsidRPr="00461DC2" w:rsidRDefault="009C5D60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</w:t>
            </w:r>
          </w:p>
        </w:tc>
        <w:tc>
          <w:tcPr>
            <w:tcW w:w="9270" w:type="dxa"/>
          </w:tcPr>
          <w:p w14:paraId="732E4713" w14:textId="53182E9D" w:rsidR="009C5D60" w:rsidRPr="00461DC2" w:rsidRDefault="009C5D60" w:rsidP="009C5D60">
            <w:pPr>
              <w:spacing w:before="120"/>
              <w:contextualSpacing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In nature of, and responses to, racism, injustice and inequities</w:t>
            </w:r>
          </w:p>
        </w:tc>
        <w:tc>
          <w:tcPr>
            <w:tcW w:w="2421" w:type="dxa"/>
          </w:tcPr>
          <w:p w14:paraId="4CA50F02" w14:textId="58EE5675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121B73E7" w14:textId="421DA4E4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9C5D60" w:rsidRPr="00461DC2" w14:paraId="774233D7" w14:textId="77777777" w:rsidTr="008A2F10">
        <w:tc>
          <w:tcPr>
            <w:tcW w:w="572" w:type="dxa"/>
          </w:tcPr>
          <w:p w14:paraId="5A1F4869" w14:textId="4F9A072F" w:rsidR="009C5D60" w:rsidRDefault="009C5D60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</w:t>
            </w:r>
          </w:p>
        </w:tc>
        <w:tc>
          <w:tcPr>
            <w:tcW w:w="9270" w:type="dxa"/>
          </w:tcPr>
          <w:p w14:paraId="7D29C4CC" w14:textId="29EF2994" w:rsidR="009C5D60" w:rsidRPr="00461DC2" w:rsidRDefault="009C5D60" w:rsidP="009C5D60">
            <w:pPr>
              <w:spacing w:before="120"/>
              <w:contextualSpacing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understanding risk, risk assessment and practice strategies</w:t>
            </w:r>
          </w:p>
        </w:tc>
        <w:tc>
          <w:tcPr>
            <w:tcW w:w="2421" w:type="dxa"/>
          </w:tcPr>
          <w:p w14:paraId="466FD273" w14:textId="77777777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4AE967DC" w14:textId="77777777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9C5D60" w:rsidRPr="00461DC2" w14:paraId="7EC1D5E1" w14:textId="77777777" w:rsidTr="008A2F10">
        <w:tc>
          <w:tcPr>
            <w:tcW w:w="572" w:type="dxa"/>
          </w:tcPr>
          <w:p w14:paraId="67F3EC46" w14:textId="63127EBF" w:rsidR="009C5D60" w:rsidRDefault="009C5D60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k</w:t>
            </w:r>
          </w:p>
        </w:tc>
        <w:tc>
          <w:tcPr>
            <w:tcW w:w="9270" w:type="dxa"/>
          </w:tcPr>
          <w:p w14:paraId="13BC3776" w14:textId="608776E7" w:rsidR="009C5D60" w:rsidRPr="00461DC2" w:rsidRDefault="009C5D60" w:rsidP="009C5D60">
            <w:pPr>
              <w:spacing w:before="120"/>
              <w:contextualSpacing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theories of trauma and its impact on mental health and wellbeing</w:t>
            </w:r>
          </w:p>
        </w:tc>
        <w:tc>
          <w:tcPr>
            <w:tcW w:w="2421" w:type="dxa"/>
          </w:tcPr>
          <w:p w14:paraId="36A87146" w14:textId="77777777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770E683D" w14:textId="77777777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9C5D60" w:rsidRPr="00461DC2" w14:paraId="7B38ED3E" w14:textId="77777777" w:rsidTr="008A2F10">
        <w:tc>
          <w:tcPr>
            <w:tcW w:w="572" w:type="dxa"/>
          </w:tcPr>
          <w:p w14:paraId="050E1C82" w14:textId="57955C12" w:rsidR="009C5D60" w:rsidRDefault="009C5D60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l</w:t>
            </w:r>
          </w:p>
        </w:tc>
        <w:tc>
          <w:tcPr>
            <w:tcW w:w="9270" w:type="dxa"/>
          </w:tcPr>
          <w:p w14:paraId="0968535D" w14:textId="50FA4968" w:rsidR="009C5D60" w:rsidRPr="00461DC2" w:rsidRDefault="00FB1BD3" w:rsidP="009C5D60">
            <w:pPr>
              <w:spacing w:before="120"/>
              <w:contextualSpacing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</w:t>
            </w:r>
            <w:r w:rsidR="009C5D60">
              <w:rPr>
                <w:rFonts w:ascii="Calibri" w:hAnsi="Calibri" w:cs="Calibri"/>
                <w:szCs w:val="20"/>
              </w:rPr>
              <w:t>he sources and enablers that impact coercive and controlling abuse and violence</w:t>
            </w:r>
          </w:p>
        </w:tc>
        <w:tc>
          <w:tcPr>
            <w:tcW w:w="2421" w:type="dxa"/>
          </w:tcPr>
          <w:p w14:paraId="0252C9BE" w14:textId="77777777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3D121EEB" w14:textId="77777777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  <w:tr w:rsidR="009C5D60" w:rsidRPr="00461DC2" w14:paraId="249F6DD9" w14:textId="77777777" w:rsidTr="008A2F10">
        <w:tc>
          <w:tcPr>
            <w:tcW w:w="572" w:type="dxa"/>
          </w:tcPr>
          <w:p w14:paraId="65A3B77B" w14:textId="768A886E" w:rsidR="009C5D60" w:rsidRDefault="009C5D60" w:rsidP="009C5D60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</w:t>
            </w:r>
          </w:p>
        </w:tc>
        <w:tc>
          <w:tcPr>
            <w:tcW w:w="9270" w:type="dxa"/>
          </w:tcPr>
          <w:p w14:paraId="54C2C9AA" w14:textId="04325D35" w:rsidR="009C5D60" w:rsidRPr="00461DC2" w:rsidRDefault="00FB1BD3" w:rsidP="009C5D60">
            <w:pPr>
              <w:spacing w:before="120"/>
              <w:contextualSpacing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</w:t>
            </w:r>
            <w:r w:rsidR="009C5D60">
              <w:rPr>
                <w:rFonts w:ascii="Calibri" w:hAnsi="Calibri" w:cs="Calibri"/>
                <w:szCs w:val="20"/>
              </w:rPr>
              <w:t>he immediate and long-term impact of climate change, disasters and conflicts on individuals, communities and society</w:t>
            </w:r>
          </w:p>
        </w:tc>
        <w:tc>
          <w:tcPr>
            <w:tcW w:w="2421" w:type="dxa"/>
          </w:tcPr>
          <w:p w14:paraId="4FBF72BF" w14:textId="77777777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7EA1EA1E" w14:textId="77777777" w:rsidR="009C5D60" w:rsidRPr="00461DC2" w:rsidRDefault="009C5D60" w:rsidP="009C5D60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</w:tbl>
    <w:p w14:paraId="4E84534D" w14:textId="77777777" w:rsidR="00A25696" w:rsidRDefault="00A25696">
      <w:r>
        <w:br w:type="page"/>
      </w:r>
    </w:p>
    <w:p w14:paraId="54A14DD9" w14:textId="77777777" w:rsidR="00A25696" w:rsidRDefault="00A25696"/>
    <w:p w14:paraId="32CF0AC0" w14:textId="77777777" w:rsidR="00A25696" w:rsidRDefault="00A25696"/>
    <w:tbl>
      <w:tblPr>
        <w:tblStyle w:val="TableGrid4"/>
        <w:tblW w:w="15168" w:type="dxa"/>
        <w:tblInd w:w="-714" w:type="dxa"/>
        <w:tblLook w:val="04A0" w:firstRow="1" w:lastRow="0" w:firstColumn="1" w:lastColumn="0" w:noHBand="0" w:noVBand="1"/>
      </w:tblPr>
      <w:tblGrid>
        <w:gridCol w:w="572"/>
        <w:gridCol w:w="9270"/>
        <w:gridCol w:w="2421"/>
        <w:gridCol w:w="2905"/>
      </w:tblGrid>
      <w:tr w:rsidR="00300A4A" w:rsidRPr="00461DC2" w14:paraId="47F03D19" w14:textId="77777777" w:rsidTr="00300A4A">
        <w:tc>
          <w:tcPr>
            <w:tcW w:w="572" w:type="dxa"/>
            <w:shd w:val="clear" w:color="auto" w:fill="A6A6A6" w:themeFill="background1" w:themeFillShade="A6"/>
          </w:tcPr>
          <w:p w14:paraId="0089D99F" w14:textId="77777777" w:rsidR="00300A4A" w:rsidRPr="00461DC2" w:rsidRDefault="00300A4A" w:rsidP="00300A4A">
            <w:pPr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9270" w:type="dxa"/>
            <w:shd w:val="clear" w:color="auto" w:fill="A6A6A6" w:themeFill="background1" w:themeFillShade="A6"/>
          </w:tcPr>
          <w:p w14:paraId="436E6228" w14:textId="00461BC2" w:rsidR="00300A4A" w:rsidRPr="00A25696" w:rsidRDefault="00300A4A" w:rsidP="00300A4A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461DC2">
              <w:rPr>
                <w:rFonts w:ascii="Calibri" w:hAnsi="Calibri" w:cs="Calibri"/>
                <w:b/>
                <w:bCs/>
                <w:szCs w:val="20"/>
              </w:rPr>
              <w:t xml:space="preserve">Required Content </w:t>
            </w:r>
            <w:r>
              <w:rPr>
                <w:rFonts w:ascii="Calibri" w:hAnsi="Calibri" w:cs="Calibri"/>
                <w:b/>
                <w:bCs/>
                <w:szCs w:val="20"/>
              </w:rPr>
              <w:t>Areas</w:t>
            </w:r>
          </w:p>
        </w:tc>
        <w:tc>
          <w:tcPr>
            <w:tcW w:w="2421" w:type="dxa"/>
            <w:shd w:val="clear" w:color="auto" w:fill="A6A6A6" w:themeFill="background1" w:themeFillShade="A6"/>
          </w:tcPr>
          <w:p w14:paraId="7CB8779D" w14:textId="1CA3A1D8" w:rsidR="00300A4A" w:rsidRPr="00461DC2" w:rsidRDefault="00300A4A" w:rsidP="00300A4A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461DC2">
              <w:rPr>
                <w:rFonts w:ascii="Calibri" w:hAnsi="Calibri" w:cs="Calibri"/>
                <w:b/>
                <w:bCs/>
                <w:szCs w:val="20"/>
              </w:rPr>
              <w:t xml:space="preserve">Units </w:t>
            </w:r>
            <w:r>
              <w:rPr>
                <w:rFonts w:ascii="Calibri" w:hAnsi="Calibri" w:cs="Calibri"/>
                <w:b/>
                <w:bCs/>
                <w:szCs w:val="20"/>
              </w:rPr>
              <w:t>containing content</w:t>
            </w:r>
          </w:p>
        </w:tc>
        <w:tc>
          <w:tcPr>
            <w:tcW w:w="2905" w:type="dxa"/>
            <w:shd w:val="clear" w:color="auto" w:fill="A6A6A6" w:themeFill="background1" w:themeFillShade="A6"/>
          </w:tcPr>
          <w:p w14:paraId="4BD1BA98" w14:textId="4C849012" w:rsidR="00300A4A" w:rsidRPr="00461DC2" w:rsidRDefault="00300A4A" w:rsidP="00300A4A">
            <w:pPr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F</w:t>
            </w:r>
            <w:r w:rsidRPr="00461DC2">
              <w:rPr>
                <w:rFonts w:ascii="Calibri" w:hAnsi="Calibri" w:cs="Calibri"/>
                <w:b/>
                <w:bCs/>
                <w:szCs w:val="20"/>
              </w:rPr>
              <w:t xml:space="preserve">ocus </w:t>
            </w:r>
            <w:r>
              <w:rPr>
                <w:rFonts w:ascii="Calibri" w:hAnsi="Calibri" w:cs="Calibri"/>
                <w:b/>
                <w:bCs/>
                <w:szCs w:val="20"/>
              </w:rPr>
              <w:t xml:space="preserve">of unit e.g. </w:t>
            </w:r>
            <w:r w:rsidRPr="00461DC2">
              <w:rPr>
                <w:rFonts w:ascii="Calibri" w:hAnsi="Calibri" w:cs="Calibri"/>
                <w:b/>
                <w:bCs/>
                <w:szCs w:val="20"/>
              </w:rPr>
              <w:t>Micro/</w:t>
            </w:r>
            <w:r>
              <w:rPr>
                <w:rFonts w:ascii="Calibri" w:hAnsi="Calibri" w:cs="Calibri"/>
                <w:b/>
                <w:bCs/>
                <w:szCs w:val="20"/>
              </w:rPr>
              <w:t>Mezzo/</w:t>
            </w:r>
            <w:r w:rsidRPr="00461DC2">
              <w:rPr>
                <w:rFonts w:ascii="Calibri" w:hAnsi="Calibri" w:cs="Calibri"/>
                <w:b/>
                <w:bCs/>
                <w:szCs w:val="20"/>
              </w:rPr>
              <w:t>Macro</w:t>
            </w:r>
            <w:r>
              <w:rPr>
                <w:rFonts w:ascii="Calibri" w:hAnsi="Calibri" w:cs="Calibri"/>
                <w:b/>
                <w:bCs/>
                <w:szCs w:val="20"/>
              </w:rPr>
              <w:t>/skills</w:t>
            </w:r>
          </w:p>
        </w:tc>
      </w:tr>
      <w:tr w:rsidR="00461DC2" w:rsidRPr="00461DC2" w14:paraId="1F9556E4" w14:textId="77777777" w:rsidTr="00300A4A">
        <w:tc>
          <w:tcPr>
            <w:tcW w:w="572" w:type="dxa"/>
            <w:shd w:val="clear" w:color="auto" w:fill="D9D9D9" w:themeFill="background1" w:themeFillShade="D9"/>
          </w:tcPr>
          <w:p w14:paraId="482B9EDB" w14:textId="5B405832" w:rsidR="00461DC2" w:rsidRPr="00461DC2" w:rsidRDefault="00461DC2" w:rsidP="00087E3F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461DC2">
              <w:rPr>
                <w:rFonts w:ascii="Calibri" w:hAnsi="Calibri" w:cs="Calibri"/>
                <w:b/>
                <w:bCs/>
                <w:szCs w:val="20"/>
              </w:rPr>
              <w:t>3</w:t>
            </w:r>
          </w:p>
        </w:tc>
        <w:tc>
          <w:tcPr>
            <w:tcW w:w="9270" w:type="dxa"/>
            <w:shd w:val="clear" w:color="auto" w:fill="D9D9D9" w:themeFill="background1" w:themeFillShade="D9"/>
          </w:tcPr>
          <w:p w14:paraId="0E9B4E06" w14:textId="77777777" w:rsidR="00461DC2" w:rsidRPr="00A25696" w:rsidRDefault="008A72EB" w:rsidP="00087E3F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A25696">
              <w:rPr>
                <w:rFonts w:ascii="Calibri" w:hAnsi="Calibri" w:cs="Calibri"/>
                <w:b/>
                <w:bCs/>
                <w:sz w:val="22"/>
              </w:rPr>
              <w:t>Required Content Area 3: Aboriginal and Torres Strait Islander Peoples</w:t>
            </w:r>
          </w:p>
          <w:p w14:paraId="4C7A1ECF" w14:textId="13773285" w:rsidR="00A25696" w:rsidRPr="00A25696" w:rsidRDefault="00A25696" w:rsidP="00087E3F">
            <w:pPr>
              <w:rPr>
                <w:rFonts w:cs="Calibri"/>
                <w:highlight w:val="green"/>
              </w:rPr>
            </w:pPr>
            <w:r w:rsidRPr="00A25696">
              <w:rPr>
                <w:rFonts w:ascii="Calibri" w:hAnsi="Calibri" w:cs="Calibri"/>
                <w:sz w:val="22"/>
                <w:szCs w:val="24"/>
              </w:rPr>
              <w:t xml:space="preserve">To ensure graduates have the breadth and depth of knowledge that equips them to work alongside Aboriginal and Torres Strait Islander </w:t>
            </w:r>
            <w:r w:rsidR="009C5D60">
              <w:rPr>
                <w:rFonts w:ascii="Calibri" w:hAnsi="Calibri" w:cs="Calibri"/>
                <w:sz w:val="22"/>
                <w:szCs w:val="24"/>
              </w:rPr>
              <w:t>p</w:t>
            </w:r>
            <w:r w:rsidRPr="00A25696">
              <w:rPr>
                <w:rFonts w:ascii="Calibri" w:hAnsi="Calibri" w:cs="Calibri"/>
                <w:sz w:val="22"/>
                <w:szCs w:val="24"/>
              </w:rPr>
              <w:t>eoples, recognising and supporting their rights and self-determination, the curriculum is expected to</w:t>
            </w:r>
            <w:r w:rsidR="009C5D60">
              <w:rPr>
                <w:rFonts w:ascii="Calibri" w:hAnsi="Calibri" w:cs="Calibri"/>
                <w:sz w:val="22"/>
                <w:szCs w:val="24"/>
              </w:rPr>
              <w:t xml:space="preserve"> focus on students acquiring a deep </w:t>
            </w:r>
            <w:r w:rsidRPr="00A25696">
              <w:rPr>
                <w:rFonts w:ascii="Calibri" w:hAnsi="Calibri" w:cs="Calibri"/>
                <w:sz w:val="22"/>
                <w:szCs w:val="24"/>
              </w:rPr>
              <w:t>understanding of the:</w:t>
            </w:r>
            <w:r w:rsidRPr="00ED328F">
              <w:rPr>
                <w:rFonts w:cs="Calibri"/>
              </w:rPr>
              <w:t xml:space="preserve">  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03FCD095" w14:textId="77777777" w:rsidR="00461DC2" w:rsidRPr="00461DC2" w:rsidRDefault="00461DC2" w:rsidP="00087E3F">
            <w:pPr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2905" w:type="dxa"/>
            <w:shd w:val="clear" w:color="auto" w:fill="D9D9D9" w:themeFill="background1" w:themeFillShade="D9"/>
          </w:tcPr>
          <w:p w14:paraId="14DA8E64" w14:textId="77777777" w:rsidR="00461DC2" w:rsidRPr="00461DC2" w:rsidRDefault="00461DC2" w:rsidP="00087E3F">
            <w:pPr>
              <w:rPr>
                <w:rFonts w:ascii="Calibri" w:hAnsi="Calibri" w:cs="Calibri"/>
                <w:b/>
                <w:bCs/>
                <w:szCs w:val="20"/>
              </w:rPr>
            </w:pPr>
          </w:p>
        </w:tc>
      </w:tr>
      <w:tr w:rsidR="00461DC2" w:rsidRPr="00461DC2" w14:paraId="291197D5" w14:textId="77777777" w:rsidTr="008A2F10">
        <w:tc>
          <w:tcPr>
            <w:tcW w:w="572" w:type="dxa"/>
          </w:tcPr>
          <w:p w14:paraId="3F332406" w14:textId="6DB06A1A" w:rsidR="00461DC2" w:rsidRPr="00461DC2" w:rsidRDefault="00A25696" w:rsidP="007C181E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</w:p>
        </w:tc>
        <w:tc>
          <w:tcPr>
            <w:tcW w:w="9270" w:type="dxa"/>
          </w:tcPr>
          <w:p w14:paraId="61AB0F7D" w14:textId="77777777" w:rsidR="00A25696" w:rsidRPr="00A25696" w:rsidRDefault="00A25696" w:rsidP="007C181E">
            <w:pPr>
              <w:spacing w:before="120" w:after="120"/>
              <w:rPr>
                <w:rFonts w:ascii="Calibri" w:hAnsi="Calibri" w:cs="Calibri"/>
                <w:szCs w:val="20"/>
              </w:rPr>
            </w:pPr>
            <w:r w:rsidRPr="00A25696">
              <w:rPr>
                <w:rFonts w:ascii="Calibri" w:hAnsi="Calibri" w:cs="Calibri"/>
                <w:szCs w:val="20"/>
              </w:rPr>
              <w:t xml:space="preserve">diversity among, and differences between, Aboriginal and Torres Strait Islander cultures throughout Australia </w:t>
            </w:r>
          </w:p>
          <w:p w14:paraId="27F9C0B0" w14:textId="1F70DA33" w:rsidR="00461DC2" w:rsidRPr="00461DC2" w:rsidRDefault="00461DC2" w:rsidP="007C181E">
            <w:pPr>
              <w:spacing w:before="120"/>
              <w:rPr>
                <w:rFonts w:ascii="Calibri" w:hAnsi="Calibri" w:cs="Calibri"/>
                <w:szCs w:val="20"/>
              </w:rPr>
            </w:pPr>
          </w:p>
        </w:tc>
        <w:tc>
          <w:tcPr>
            <w:tcW w:w="2421" w:type="dxa"/>
          </w:tcPr>
          <w:p w14:paraId="149F5C95" w14:textId="4A77A477" w:rsidR="00461DC2" w:rsidRPr="00461DC2" w:rsidRDefault="00461DC2" w:rsidP="007C181E">
            <w:pPr>
              <w:spacing w:before="12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23770BEF" w14:textId="064B8AE2" w:rsidR="00461DC2" w:rsidRPr="00461DC2" w:rsidRDefault="00461DC2" w:rsidP="007C181E">
            <w:pPr>
              <w:spacing w:before="120"/>
              <w:rPr>
                <w:rFonts w:ascii="Calibri" w:hAnsi="Calibri" w:cs="Calibri"/>
                <w:szCs w:val="20"/>
              </w:rPr>
            </w:pPr>
          </w:p>
        </w:tc>
      </w:tr>
      <w:tr w:rsidR="00461DC2" w:rsidRPr="00461DC2" w14:paraId="3F60B6BE" w14:textId="77777777" w:rsidTr="008A2F10">
        <w:tc>
          <w:tcPr>
            <w:tcW w:w="572" w:type="dxa"/>
          </w:tcPr>
          <w:p w14:paraId="22FA8F36" w14:textId="753637BD" w:rsidR="00461DC2" w:rsidRPr="00461DC2" w:rsidRDefault="00A25696" w:rsidP="007C181E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</w:t>
            </w:r>
          </w:p>
        </w:tc>
        <w:tc>
          <w:tcPr>
            <w:tcW w:w="9270" w:type="dxa"/>
          </w:tcPr>
          <w:p w14:paraId="017B38E5" w14:textId="6371E7AB" w:rsidR="00A25696" w:rsidRPr="00A25696" w:rsidRDefault="00A25696" w:rsidP="007C181E">
            <w:pPr>
              <w:spacing w:before="120" w:after="120"/>
              <w:rPr>
                <w:rFonts w:ascii="Calibri" w:hAnsi="Calibri" w:cs="Calibri"/>
                <w:szCs w:val="20"/>
              </w:rPr>
            </w:pPr>
            <w:r w:rsidRPr="00A25696">
              <w:rPr>
                <w:rFonts w:ascii="Calibri" w:hAnsi="Calibri" w:cs="Calibri"/>
                <w:szCs w:val="20"/>
              </w:rPr>
              <w:t xml:space="preserve">cultural knowledge, lived experience, and wisdom of Aboriginal and Torres Strait Islander </w:t>
            </w:r>
            <w:r w:rsidR="009C5D60">
              <w:rPr>
                <w:rFonts w:ascii="Calibri" w:hAnsi="Calibri" w:cs="Calibri"/>
                <w:szCs w:val="20"/>
              </w:rPr>
              <w:t>p</w:t>
            </w:r>
            <w:r w:rsidRPr="00A25696">
              <w:rPr>
                <w:rFonts w:ascii="Calibri" w:hAnsi="Calibri" w:cs="Calibri"/>
                <w:szCs w:val="20"/>
              </w:rPr>
              <w:t>eoples</w:t>
            </w:r>
          </w:p>
          <w:p w14:paraId="0154D360" w14:textId="1C89EE5F" w:rsidR="00461DC2" w:rsidRPr="00461DC2" w:rsidRDefault="00461DC2" w:rsidP="007C181E">
            <w:pPr>
              <w:spacing w:before="120"/>
              <w:rPr>
                <w:rFonts w:ascii="Calibri" w:hAnsi="Calibri" w:cs="Calibri"/>
                <w:szCs w:val="20"/>
              </w:rPr>
            </w:pPr>
          </w:p>
        </w:tc>
        <w:tc>
          <w:tcPr>
            <w:tcW w:w="2421" w:type="dxa"/>
          </w:tcPr>
          <w:p w14:paraId="07C8B729" w14:textId="6AED3A86" w:rsidR="00461DC2" w:rsidRPr="00461DC2" w:rsidRDefault="00461DC2" w:rsidP="007C181E">
            <w:pPr>
              <w:spacing w:before="12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4F4C5B8B" w14:textId="1B1BC197" w:rsidR="00461DC2" w:rsidRPr="00461DC2" w:rsidRDefault="00461DC2" w:rsidP="007C181E">
            <w:pPr>
              <w:spacing w:before="120"/>
              <w:rPr>
                <w:rFonts w:ascii="Calibri" w:hAnsi="Calibri" w:cs="Calibri"/>
                <w:szCs w:val="20"/>
              </w:rPr>
            </w:pPr>
          </w:p>
        </w:tc>
      </w:tr>
      <w:tr w:rsidR="00461DC2" w:rsidRPr="00461DC2" w14:paraId="017E4DFE" w14:textId="77777777" w:rsidTr="008A2F10">
        <w:tc>
          <w:tcPr>
            <w:tcW w:w="572" w:type="dxa"/>
          </w:tcPr>
          <w:p w14:paraId="7C4F694B" w14:textId="3C05501C" w:rsidR="00461DC2" w:rsidRPr="00461DC2" w:rsidRDefault="00A25696" w:rsidP="007C181E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9270" w:type="dxa"/>
          </w:tcPr>
          <w:p w14:paraId="0D874D06" w14:textId="76C661D3" w:rsidR="00461DC2" w:rsidRPr="00461DC2" w:rsidRDefault="00AD3617" w:rsidP="00AD3617">
            <w:pPr>
              <w:spacing w:before="120" w:after="120"/>
              <w:rPr>
                <w:rFonts w:ascii="Calibri" w:hAnsi="Calibri" w:cs="Calibri"/>
                <w:szCs w:val="20"/>
              </w:rPr>
            </w:pPr>
            <w:r w:rsidRPr="00AD3617">
              <w:rPr>
                <w:rFonts w:ascii="Calibri" w:hAnsi="Calibri" w:cs="Calibri"/>
                <w:szCs w:val="20"/>
              </w:rPr>
              <w:t>continuing impact of colonisation, institutionalised racism and the ongoing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Pr="00AD3617">
              <w:rPr>
                <w:rFonts w:ascii="Calibri" w:hAnsi="Calibri" w:cs="Calibri"/>
                <w:szCs w:val="20"/>
              </w:rPr>
              <w:t>oppression and intergenerational trauma suffered by Aboriginal and Torres Strait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Pr="00AD3617">
              <w:rPr>
                <w:rFonts w:ascii="Calibri" w:hAnsi="Calibri" w:cs="Calibri"/>
                <w:szCs w:val="20"/>
              </w:rPr>
              <w:t xml:space="preserve">Islander peoples </w:t>
            </w:r>
          </w:p>
        </w:tc>
        <w:tc>
          <w:tcPr>
            <w:tcW w:w="2421" w:type="dxa"/>
          </w:tcPr>
          <w:p w14:paraId="2689CFBF" w14:textId="29EB29F5" w:rsidR="00461DC2" w:rsidRPr="00461DC2" w:rsidRDefault="00461DC2" w:rsidP="007C181E">
            <w:pPr>
              <w:spacing w:before="12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0EFFAC36" w14:textId="12DE8E42" w:rsidR="00461DC2" w:rsidRPr="00461DC2" w:rsidRDefault="00461DC2" w:rsidP="007C181E">
            <w:pPr>
              <w:spacing w:before="120"/>
              <w:rPr>
                <w:rFonts w:ascii="Calibri" w:hAnsi="Calibri" w:cs="Calibri"/>
                <w:szCs w:val="20"/>
              </w:rPr>
            </w:pPr>
          </w:p>
        </w:tc>
      </w:tr>
      <w:tr w:rsidR="00461DC2" w:rsidRPr="00461DC2" w14:paraId="0D699EC5" w14:textId="77777777" w:rsidTr="008A2F10">
        <w:tc>
          <w:tcPr>
            <w:tcW w:w="572" w:type="dxa"/>
          </w:tcPr>
          <w:p w14:paraId="6582A97E" w14:textId="32DF2527" w:rsidR="00461DC2" w:rsidRPr="00461DC2" w:rsidRDefault="00A25696" w:rsidP="007C181E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</w:t>
            </w:r>
          </w:p>
        </w:tc>
        <w:tc>
          <w:tcPr>
            <w:tcW w:w="9270" w:type="dxa"/>
          </w:tcPr>
          <w:p w14:paraId="692CD124" w14:textId="5F09E14A" w:rsidR="00A25696" w:rsidRPr="00A25696" w:rsidRDefault="00A25696" w:rsidP="007C181E">
            <w:pPr>
              <w:spacing w:before="120" w:after="120"/>
              <w:rPr>
                <w:rFonts w:ascii="Calibri" w:hAnsi="Calibri" w:cs="Calibri"/>
                <w:szCs w:val="20"/>
              </w:rPr>
            </w:pPr>
            <w:r w:rsidRPr="00A25696">
              <w:rPr>
                <w:rFonts w:ascii="Calibri" w:hAnsi="Calibri" w:cs="Calibri"/>
                <w:szCs w:val="20"/>
              </w:rPr>
              <w:t>history and power of social workers as part of the system of social policies and programs</w:t>
            </w:r>
          </w:p>
          <w:p w14:paraId="60AD24A8" w14:textId="6CECB4D2" w:rsidR="00461DC2" w:rsidRPr="00461DC2" w:rsidRDefault="00461DC2" w:rsidP="007C181E">
            <w:pPr>
              <w:spacing w:before="120"/>
              <w:rPr>
                <w:rFonts w:ascii="Calibri" w:hAnsi="Calibri" w:cs="Calibri"/>
                <w:szCs w:val="20"/>
              </w:rPr>
            </w:pPr>
          </w:p>
        </w:tc>
        <w:tc>
          <w:tcPr>
            <w:tcW w:w="2421" w:type="dxa"/>
          </w:tcPr>
          <w:p w14:paraId="529EBAE3" w14:textId="3DB55879" w:rsidR="00461DC2" w:rsidRPr="00461DC2" w:rsidRDefault="00461DC2" w:rsidP="007C181E">
            <w:pPr>
              <w:spacing w:before="12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104A4C9B" w14:textId="7F0429A1" w:rsidR="00461DC2" w:rsidRPr="00461DC2" w:rsidRDefault="00461DC2" w:rsidP="007C181E">
            <w:pPr>
              <w:spacing w:before="120"/>
              <w:rPr>
                <w:rFonts w:ascii="Calibri" w:hAnsi="Calibri" w:cs="Calibri"/>
                <w:szCs w:val="20"/>
              </w:rPr>
            </w:pPr>
          </w:p>
        </w:tc>
      </w:tr>
      <w:tr w:rsidR="007C181E" w:rsidRPr="00461DC2" w14:paraId="3D588F19" w14:textId="77777777" w:rsidTr="008A2F10">
        <w:tc>
          <w:tcPr>
            <w:tcW w:w="572" w:type="dxa"/>
          </w:tcPr>
          <w:p w14:paraId="08556E67" w14:textId="46E02524" w:rsidR="007C181E" w:rsidRDefault="007C181E" w:rsidP="007C181E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e</w:t>
            </w:r>
          </w:p>
        </w:tc>
        <w:tc>
          <w:tcPr>
            <w:tcW w:w="9270" w:type="dxa"/>
          </w:tcPr>
          <w:p w14:paraId="5079245B" w14:textId="6966E430" w:rsidR="007C181E" w:rsidRPr="00A25696" w:rsidRDefault="007C181E" w:rsidP="007C181E">
            <w:pPr>
              <w:spacing w:before="120" w:after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the differences in definition and benefits between cultural awareness and cultural safety</w:t>
            </w:r>
          </w:p>
        </w:tc>
        <w:tc>
          <w:tcPr>
            <w:tcW w:w="2421" w:type="dxa"/>
          </w:tcPr>
          <w:p w14:paraId="5274A713" w14:textId="77777777" w:rsidR="007C181E" w:rsidRPr="00461DC2" w:rsidRDefault="007C181E" w:rsidP="007C181E">
            <w:pPr>
              <w:spacing w:before="12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603A72F2" w14:textId="77777777" w:rsidR="007C181E" w:rsidRPr="00461DC2" w:rsidRDefault="007C181E" w:rsidP="007C181E">
            <w:pPr>
              <w:spacing w:before="120"/>
              <w:rPr>
                <w:rFonts w:ascii="Calibri" w:hAnsi="Calibri" w:cs="Calibri"/>
                <w:szCs w:val="20"/>
              </w:rPr>
            </w:pPr>
          </w:p>
        </w:tc>
      </w:tr>
      <w:tr w:rsidR="007C181E" w:rsidRPr="00461DC2" w14:paraId="20A1728D" w14:textId="77777777" w:rsidTr="008A2F10">
        <w:tc>
          <w:tcPr>
            <w:tcW w:w="572" w:type="dxa"/>
          </w:tcPr>
          <w:p w14:paraId="295DDDF1" w14:textId="6CB44BF5" w:rsidR="007C181E" w:rsidRDefault="007C181E" w:rsidP="007C181E">
            <w:pPr>
              <w:spacing w:before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f</w:t>
            </w:r>
          </w:p>
        </w:tc>
        <w:tc>
          <w:tcPr>
            <w:tcW w:w="9270" w:type="dxa"/>
          </w:tcPr>
          <w:p w14:paraId="11182A97" w14:textId="407D28B0" w:rsidR="007C181E" w:rsidRDefault="007C181E" w:rsidP="007C181E">
            <w:pPr>
              <w:spacing w:before="120" w:after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culturally led and informed decision-making processes facilitating the social and emotional wellbeing of Aboriginal children, young people, families, and communities</w:t>
            </w:r>
          </w:p>
        </w:tc>
        <w:tc>
          <w:tcPr>
            <w:tcW w:w="2421" w:type="dxa"/>
          </w:tcPr>
          <w:p w14:paraId="672693A2" w14:textId="77777777" w:rsidR="007C181E" w:rsidRPr="00461DC2" w:rsidRDefault="007C181E" w:rsidP="007C181E">
            <w:pPr>
              <w:spacing w:before="120"/>
              <w:rPr>
                <w:rFonts w:ascii="Calibri" w:hAnsi="Calibri" w:cs="Calibri"/>
                <w:szCs w:val="20"/>
              </w:rPr>
            </w:pPr>
          </w:p>
        </w:tc>
        <w:tc>
          <w:tcPr>
            <w:tcW w:w="2905" w:type="dxa"/>
          </w:tcPr>
          <w:p w14:paraId="4DFA9135" w14:textId="77777777" w:rsidR="007C181E" w:rsidRPr="00461DC2" w:rsidRDefault="007C181E" w:rsidP="007C181E">
            <w:pPr>
              <w:spacing w:before="120"/>
              <w:rPr>
                <w:rFonts w:ascii="Calibri" w:hAnsi="Calibri" w:cs="Calibri"/>
                <w:szCs w:val="20"/>
              </w:rPr>
            </w:pPr>
          </w:p>
        </w:tc>
      </w:tr>
    </w:tbl>
    <w:p w14:paraId="6F8BFD0C" w14:textId="77777777" w:rsidR="00461DC2" w:rsidRDefault="00461DC2"/>
    <w:sectPr w:rsidR="00461DC2" w:rsidSect="00A25696">
      <w:headerReference w:type="default" r:id="rId7"/>
      <w:footerReference w:type="default" r:id="rId8"/>
      <w:pgSz w:w="16838" w:h="11906" w:orient="landscape"/>
      <w:pgMar w:top="1843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637D" w14:textId="77777777" w:rsidR="00105252" w:rsidRDefault="00105252" w:rsidP="00461DC2">
      <w:r>
        <w:separator/>
      </w:r>
    </w:p>
  </w:endnote>
  <w:endnote w:type="continuationSeparator" w:id="0">
    <w:p w14:paraId="175CB6D8" w14:textId="77777777" w:rsidR="00105252" w:rsidRDefault="00105252" w:rsidP="0046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95A6" w14:textId="21972152" w:rsidR="00461DC2" w:rsidRPr="00461DC2" w:rsidRDefault="00461DC2" w:rsidP="00461DC2">
    <w:pPr>
      <w:pStyle w:val="Footer"/>
      <w:rPr>
        <w:sz w:val="16"/>
        <w:szCs w:val="18"/>
        <w:lang w:val="en-US"/>
      </w:rPr>
    </w:pPr>
    <w:r w:rsidRPr="00461DC2">
      <w:rPr>
        <w:sz w:val="16"/>
        <w:szCs w:val="18"/>
        <w:lang w:val="en-US"/>
      </w:rPr>
      <w:t>V2.0</w:t>
    </w:r>
    <w:r>
      <w:rPr>
        <w:sz w:val="16"/>
        <w:szCs w:val="18"/>
        <w:lang w:val="en-US"/>
      </w:rPr>
      <w:t xml:space="preserve"> </w:t>
    </w:r>
    <w:r w:rsidR="009140D9">
      <w:rPr>
        <w:sz w:val="16"/>
        <w:szCs w:val="18"/>
        <w:lang w:val="en-US"/>
      </w:rPr>
      <w:t>Jan 2025</w:t>
    </w:r>
    <w:r>
      <w:rPr>
        <w:sz w:val="16"/>
        <w:szCs w:val="18"/>
        <w:lang w:val="en-US"/>
      </w:rPr>
      <w:tab/>
    </w:r>
    <w:r>
      <w:rPr>
        <w:sz w:val="16"/>
        <w:szCs w:val="18"/>
        <w:lang w:val="en-US"/>
      </w:rPr>
      <w:tab/>
    </w:r>
    <w:r>
      <w:rPr>
        <w:sz w:val="16"/>
        <w:szCs w:val="18"/>
        <w:lang w:val="en-US"/>
      </w:rPr>
      <w:tab/>
    </w:r>
    <w:r>
      <w:rPr>
        <w:sz w:val="16"/>
        <w:szCs w:val="18"/>
        <w:lang w:val="en-US"/>
      </w:rPr>
      <w:tab/>
    </w:r>
    <w:r>
      <w:rPr>
        <w:sz w:val="16"/>
        <w:szCs w:val="18"/>
        <w:lang w:val="en-US"/>
      </w:rPr>
      <w:tab/>
      <w:t>Created by AASW Accreditation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174A" w14:textId="77777777" w:rsidR="00105252" w:rsidRDefault="00105252" w:rsidP="00461DC2">
      <w:r>
        <w:separator/>
      </w:r>
    </w:p>
  </w:footnote>
  <w:footnote w:type="continuationSeparator" w:id="0">
    <w:p w14:paraId="0B4E8685" w14:textId="77777777" w:rsidR="00105252" w:rsidRDefault="00105252" w:rsidP="00461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4B56" w14:textId="63969EE9" w:rsidR="00461DC2" w:rsidRDefault="00461DC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5B4742" wp14:editId="7E04F6E9">
              <wp:simplePos x="0" y="0"/>
              <wp:positionH relativeFrom="column">
                <wp:posOffset>3885858</wp:posOffset>
              </wp:positionH>
              <wp:positionV relativeFrom="paragraph">
                <wp:posOffset>-7033</wp:posOffset>
              </wp:positionV>
              <wp:extent cx="4932045" cy="1404620"/>
              <wp:effectExtent l="0" t="0" r="20955" b="177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7C1CBB" w14:textId="74793140" w:rsidR="00461DC2" w:rsidRPr="00461DC2" w:rsidRDefault="00461DC2">
                          <w:pPr>
                            <w:rPr>
                              <w:b/>
                              <w:bCs/>
                              <w:color w:val="AB233F"/>
                              <w:sz w:val="36"/>
                              <w:szCs w:val="40"/>
                            </w:rPr>
                          </w:pPr>
                          <w:r w:rsidRPr="00461DC2">
                            <w:rPr>
                              <w:b/>
                              <w:bCs/>
                              <w:color w:val="AB233F"/>
                              <w:sz w:val="36"/>
                              <w:szCs w:val="40"/>
                            </w:rPr>
                            <w:t>MAPPED ASWEAS REQUIRED CONTENT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5B47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5.95pt;margin-top:-.55pt;width:388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" strokecolor="white [3212]">
              <v:textbox style="mso-fit-shape-to-text:t">
                <w:txbxContent>
                  <w:p w14:paraId="7E7C1CBB" w14:textId="74793140" w:rsidR="00461DC2" w:rsidRPr="00461DC2" w:rsidRDefault="00461DC2">
                    <w:pPr>
                      <w:rPr>
                        <w:b/>
                        <w:bCs/>
                        <w:color w:val="AB233F"/>
                        <w:sz w:val="36"/>
                        <w:szCs w:val="40"/>
                      </w:rPr>
                    </w:pPr>
                    <w:r w:rsidRPr="00461DC2">
                      <w:rPr>
                        <w:b/>
                        <w:bCs/>
                        <w:color w:val="AB233F"/>
                        <w:sz w:val="36"/>
                        <w:szCs w:val="40"/>
                      </w:rPr>
                      <w:t>MAPPED ASWEAS REQUIRED CONTENT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14:ligatures w14:val="standardContextual"/>
      </w:rPr>
      <w:drawing>
        <wp:inline distT="0" distB="0" distL="0" distR="0" wp14:anchorId="44A7190F" wp14:editId="1A1B3153">
          <wp:extent cx="1666875" cy="616191"/>
          <wp:effectExtent l="0" t="0" r="0" b="0"/>
          <wp:docPr id="537687837" name="Picture 1" descr="A black and red sign with whit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995ABFC-A0D7-43C1-95C6-50FF863982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and red sign with white text&#10;&#10;Description automatically generated">
                    <a:extLst>
                      <a:ext uri="{FF2B5EF4-FFF2-40B4-BE49-F238E27FC236}">
                        <a16:creationId xmlns:a16="http://schemas.microsoft.com/office/drawing/2014/main" id="{4995ABFC-A0D7-43C1-95C6-50FF863982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616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 w:rsidRPr="00461DC2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0CB"/>
    <w:multiLevelType w:val="hybridMultilevel"/>
    <w:tmpl w:val="BF687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2B25"/>
    <w:multiLevelType w:val="hybridMultilevel"/>
    <w:tmpl w:val="DC02F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24ED"/>
    <w:multiLevelType w:val="multilevel"/>
    <w:tmpl w:val="CEC87C72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29851E1D"/>
    <w:multiLevelType w:val="hybridMultilevel"/>
    <w:tmpl w:val="FE00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823E3"/>
    <w:multiLevelType w:val="hybridMultilevel"/>
    <w:tmpl w:val="CFE8A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F2174"/>
    <w:multiLevelType w:val="hybridMultilevel"/>
    <w:tmpl w:val="20BE9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17BE2"/>
    <w:multiLevelType w:val="hybridMultilevel"/>
    <w:tmpl w:val="C9E62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A11"/>
    <w:multiLevelType w:val="hybridMultilevel"/>
    <w:tmpl w:val="5AC80E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3"/>
      <w:numFmt w:val="bullet"/>
      <w:lvlText w:val="–"/>
      <w:lvlJc w:val="left"/>
      <w:pPr>
        <w:ind w:left="1440" w:hanging="360"/>
      </w:pPr>
      <w:rPr>
        <w:rFonts w:ascii="Avenir" w:eastAsia="Times New Roman" w:hAnsi="Avenir" w:cs="Times New Roman" w:hint="default"/>
        <w:color w:val="3F3F3F"/>
        <w:sz w:val="1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311D2"/>
    <w:multiLevelType w:val="hybridMultilevel"/>
    <w:tmpl w:val="C4E284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96021"/>
    <w:multiLevelType w:val="hybridMultilevel"/>
    <w:tmpl w:val="55889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941134">
    <w:abstractNumId w:val="6"/>
  </w:num>
  <w:num w:numId="2" w16cid:durableId="1165437071">
    <w:abstractNumId w:val="9"/>
  </w:num>
  <w:num w:numId="3" w16cid:durableId="728845365">
    <w:abstractNumId w:val="1"/>
  </w:num>
  <w:num w:numId="4" w16cid:durableId="1494177483">
    <w:abstractNumId w:val="5"/>
  </w:num>
  <w:num w:numId="5" w16cid:durableId="1763911591">
    <w:abstractNumId w:val="3"/>
  </w:num>
  <w:num w:numId="6" w16cid:durableId="1826899666">
    <w:abstractNumId w:val="4"/>
  </w:num>
  <w:num w:numId="7" w16cid:durableId="642589271">
    <w:abstractNumId w:val="0"/>
  </w:num>
  <w:num w:numId="8" w16cid:durableId="1569682022">
    <w:abstractNumId w:val="2"/>
  </w:num>
  <w:num w:numId="9" w16cid:durableId="1487015550">
    <w:abstractNumId w:val="7"/>
  </w:num>
  <w:num w:numId="10" w16cid:durableId="519927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C2"/>
    <w:rsid w:val="00043542"/>
    <w:rsid w:val="00103DC7"/>
    <w:rsid w:val="00105252"/>
    <w:rsid w:val="00120E7E"/>
    <w:rsid w:val="00121830"/>
    <w:rsid w:val="001268CB"/>
    <w:rsid w:val="001C0CA4"/>
    <w:rsid w:val="001D032A"/>
    <w:rsid w:val="002016E3"/>
    <w:rsid w:val="0021467C"/>
    <w:rsid w:val="00296545"/>
    <w:rsid w:val="00300A4A"/>
    <w:rsid w:val="00461DC2"/>
    <w:rsid w:val="00527683"/>
    <w:rsid w:val="005C65C1"/>
    <w:rsid w:val="00615FE8"/>
    <w:rsid w:val="00785F24"/>
    <w:rsid w:val="007C181E"/>
    <w:rsid w:val="00804897"/>
    <w:rsid w:val="00835AAD"/>
    <w:rsid w:val="008649BC"/>
    <w:rsid w:val="008A2F10"/>
    <w:rsid w:val="008A72EB"/>
    <w:rsid w:val="008B0B57"/>
    <w:rsid w:val="009140D9"/>
    <w:rsid w:val="00970721"/>
    <w:rsid w:val="009A6EB2"/>
    <w:rsid w:val="009C5D60"/>
    <w:rsid w:val="00A25696"/>
    <w:rsid w:val="00A6520F"/>
    <w:rsid w:val="00AD3617"/>
    <w:rsid w:val="00B3151A"/>
    <w:rsid w:val="00B42583"/>
    <w:rsid w:val="00B968D0"/>
    <w:rsid w:val="00BC354E"/>
    <w:rsid w:val="00CD5C50"/>
    <w:rsid w:val="00D74FDE"/>
    <w:rsid w:val="00E033D7"/>
    <w:rsid w:val="00E42BE5"/>
    <w:rsid w:val="00EC4981"/>
    <w:rsid w:val="00F56929"/>
    <w:rsid w:val="00F76529"/>
    <w:rsid w:val="00FB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EE788"/>
  <w15:chartTrackingRefBased/>
  <w15:docId w15:val="{F4E82997-61AF-47A5-863A-83B5D8A7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C2"/>
    <w:pPr>
      <w:spacing w:after="0" w:line="240" w:lineRule="auto"/>
    </w:pPr>
    <w:rPr>
      <w:rFonts w:ascii="Arial" w:eastAsia="Times New Roman" w:hAnsi="Arial" w:cs="Arial"/>
      <w:kern w:val="0"/>
      <w:sz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D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D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D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D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D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D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D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DC2"/>
    <w:rPr>
      <w:i/>
      <w:iCs/>
      <w:color w:val="404040" w:themeColor="text1" w:themeTint="BF"/>
    </w:rPr>
  </w:style>
  <w:style w:type="paragraph" w:styleId="ListParagraph">
    <w:name w:val="List Paragraph"/>
    <w:aliases w:val="List Paragraph1,Recommendation,List Paragraph11,L,Bullet point,List Paragraph - bullets,NFP GP Bulleted List,DDM Gen Text,bullet point list,Bullet points,Content descriptions,Bullet Point,Dot point 1.5 line spacing,List Paragraph Number,列"/>
    <w:basedOn w:val="Normal"/>
    <w:link w:val="ListParagraphChar"/>
    <w:uiPriority w:val="34"/>
    <w:qFormat/>
    <w:rsid w:val="00461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D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D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DC2"/>
    <w:rPr>
      <w:b/>
      <w:bCs/>
      <w:smallCaps/>
      <w:color w:val="0F4761" w:themeColor="accent1" w:themeShade="BF"/>
      <w:spacing w:val="5"/>
    </w:rPr>
  </w:style>
  <w:style w:type="table" w:customStyle="1" w:styleId="TableGrid4">
    <w:name w:val="Table Grid4"/>
    <w:basedOn w:val="TableNormal"/>
    <w:next w:val="TableGrid"/>
    <w:uiPriority w:val="39"/>
    <w:rsid w:val="00461D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6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1D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DC2"/>
    <w:rPr>
      <w:rFonts w:ascii="Arial" w:eastAsia="Times New Roman" w:hAnsi="Arial" w:cs="Arial"/>
      <w:kern w:val="0"/>
      <w:sz w:val="2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1D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DC2"/>
    <w:rPr>
      <w:rFonts w:ascii="Arial" w:eastAsia="Times New Roman" w:hAnsi="Arial" w:cs="Arial"/>
      <w:kern w:val="0"/>
      <w:sz w:val="20"/>
      <w:lang w:eastAsia="en-AU"/>
      <w14:ligatures w14:val="none"/>
    </w:rPr>
  </w:style>
  <w:style w:type="character" w:customStyle="1" w:styleId="ListParagraphChar">
    <w:name w:val="List Paragraph Char"/>
    <w:aliases w:val="List Paragraph1 Char,Recommendation Char,List Paragraph11 Char,L Char,Bullet point Char,List Paragraph - bullets Char,NFP GP Bulleted List Char,DDM Gen Text Char,bullet point list Char,Bullet points Char,Content descriptions Char"/>
    <w:basedOn w:val="DefaultParagraphFont"/>
    <w:link w:val="ListParagraph"/>
    <w:uiPriority w:val="34"/>
    <w:rsid w:val="0021467C"/>
    <w:rPr>
      <w:rFonts w:ascii="Arial" w:eastAsia="Times New Roman" w:hAnsi="Arial" w:cs="Arial"/>
      <w:kern w:val="0"/>
      <w:sz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640</Words>
  <Characters>3282</Characters>
  <Application>Microsoft Office Word</Application>
  <DocSecurity>0</DocSecurity>
  <Lines>72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Anderson</dc:creator>
  <cp:keywords/>
  <dc:description/>
  <cp:lastModifiedBy>Elena Kwon</cp:lastModifiedBy>
  <cp:revision>29</cp:revision>
  <dcterms:created xsi:type="dcterms:W3CDTF">2024-02-28T03:18:00Z</dcterms:created>
  <dcterms:modified xsi:type="dcterms:W3CDTF">2025-07-10T02:42:00Z</dcterms:modified>
</cp:coreProperties>
</file>